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南方电网广东汕头潮南供电局</w:t>
      </w:r>
    </w:p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202</w:t>
      </w:r>
      <w:r>
        <w:rPr>
          <w:rFonts w:hint="eastAsia"/>
          <w:b/>
          <w:bCs/>
          <w:sz w:val="36"/>
          <w:szCs w:val="44"/>
          <w:lang w:val="en-US" w:eastAsia="zh-CN"/>
        </w:rPr>
        <w:t>3</w:t>
      </w:r>
      <w:r>
        <w:rPr>
          <w:rFonts w:hint="eastAsia"/>
          <w:b/>
          <w:bCs/>
          <w:sz w:val="36"/>
          <w:szCs w:val="44"/>
        </w:rPr>
        <w:t>年</w:t>
      </w:r>
      <w:r>
        <w:rPr>
          <w:rFonts w:hint="eastAsia"/>
          <w:b/>
          <w:bCs/>
          <w:sz w:val="36"/>
          <w:szCs w:val="44"/>
          <w:lang w:val="en-US" w:eastAsia="zh-CN"/>
        </w:rPr>
        <w:t>第二季度</w:t>
      </w:r>
      <w:r>
        <w:rPr>
          <w:rFonts w:hint="eastAsia"/>
          <w:b/>
          <w:bCs/>
          <w:sz w:val="36"/>
          <w:szCs w:val="44"/>
        </w:rPr>
        <w:t>供电质量两率情况</w:t>
      </w:r>
    </w:p>
    <w:p>
      <w:pPr>
        <w:jc w:val="center"/>
        <w:rPr>
          <w:rFonts w:hint="eastAsia"/>
          <w:b/>
          <w:bCs/>
          <w:sz w:val="36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0"/>
        <w:gridCol w:w="6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城市供电可靠率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99.8836%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农村供电可靠率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99.9340%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城市居民端电压合格率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农村居民端电压合格率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客户平均停电时间（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SAIDI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客户平均停电频率（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SAIFI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0.305</w:t>
            </w:r>
          </w:p>
        </w:tc>
      </w:tr>
    </w:tbl>
    <w:p>
      <w:pPr>
        <w:jc w:val="center"/>
        <w:rPr>
          <w:rFonts w:hint="eastAsia"/>
          <w:sz w:val="32"/>
          <w:szCs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JkYThlOGNhMGVlZDBjNTA1MzUwOGRiMDFhNWQifQ=="/>
  </w:docVars>
  <w:rsids>
    <w:rsidRoot w:val="00000000"/>
    <w:rsid w:val="10E211B7"/>
    <w:rsid w:val="52E67D34"/>
    <w:rsid w:val="6C021FA0"/>
    <w:rsid w:val="710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127</Characters>
  <Lines>0</Lines>
  <Paragraphs>0</Paragraphs>
  <TotalTime>3</TotalTime>
  <ScaleCrop>false</ScaleCrop>
  <LinksUpToDate>false</LinksUpToDate>
  <CharactersWithSpaces>127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zhengkuan</dc:creator>
  <cp:lastModifiedBy>林峰</cp:lastModifiedBy>
  <dcterms:modified xsi:type="dcterms:W3CDTF">2024-06-22T02:53:32Z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3DF839B3B695498A9360DB0FDF4CF947</vt:lpwstr>
  </property>
</Properties>
</file>