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99F" w:rsidRPr="009D0F83" w:rsidRDefault="004B699F" w:rsidP="00273824">
      <w:pPr>
        <w:ind w:leftChars="-88" w:left="-183" w:rightChars="-150" w:right="-315" w:hanging="2"/>
        <w:jc w:val="left"/>
        <w:rPr>
          <w:rFonts w:ascii="宋体"/>
          <w:szCs w:val="32"/>
        </w:rPr>
      </w:pPr>
    </w:p>
    <w:p w:rsidR="004B699F" w:rsidRPr="008049D2" w:rsidRDefault="004B699F" w:rsidP="00273824">
      <w:pPr>
        <w:ind w:leftChars="-88" w:left="-183" w:rightChars="-150" w:right="-315" w:hanging="2"/>
        <w:jc w:val="center"/>
        <w:rPr>
          <w:rFonts w:ascii="黑体" w:eastAsia="黑体" w:hAnsi="黑体"/>
          <w:sz w:val="44"/>
          <w:szCs w:val="44"/>
        </w:rPr>
      </w:pPr>
      <w:r w:rsidRPr="008049D2">
        <w:rPr>
          <w:rFonts w:ascii="黑体" w:eastAsia="黑体" w:hAnsi="黑体"/>
          <w:sz w:val="44"/>
          <w:szCs w:val="44"/>
        </w:rPr>
        <w:t>2017</w:t>
      </w:r>
      <w:r w:rsidRPr="008049D2">
        <w:rPr>
          <w:rFonts w:ascii="黑体" w:eastAsia="黑体" w:hAnsi="黑体" w:hint="eastAsia"/>
          <w:sz w:val="44"/>
          <w:szCs w:val="44"/>
        </w:rPr>
        <w:t>年汕头市六都中学</w:t>
      </w:r>
    </w:p>
    <w:p w:rsidR="004B699F" w:rsidRPr="008049D2" w:rsidRDefault="004B699F" w:rsidP="00273824">
      <w:pPr>
        <w:ind w:leftChars="-88" w:left="-183" w:rightChars="-150" w:right="-315" w:hanging="2"/>
        <w:jc w:val="center"/>
        <w:rPr>
          <w:rFonts w:ascii="黑体" w:eastAsia="黑体" w:hAnsi="黑体"/>
          <w:sz w:val="44"/>
          <w:szCs w:val="44"/>
        </w:rPr>
      </w:pPr>
      <w:r w:rsidRPr="008049D2">
        <w:rPr>
          <w:rFonts w:ascii="黑体" w:eastAsia="黑体" w:hAnsi="黑体" w:hint="eastAsia"/>
          <w:sz w:val="44"/>
          <w:szCs w:val="44"/>
        </w:rPr>
        <w:t>部门决算情况说明（公开）</w:t>
      </w:r>
    </w:p>
    <w:p w:rsidR="004B699F" w:rsidRPr="009D0F83" w:rsidRDefault="004B699F" w:rsidP="00273824">
      <w:pPr>
        <w:ind w:leftChars="-67" w:left="-141" w:rightChars="-159" w:right="-334" w:firstLine="640"/>
        <w:rPr>
          <w:rFonts w:ascii="宋体"/>
          <w:sz w:val="32"/>
          <w:szCs w:val="32"/>
        </w:rPr>
      </w:pP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一、部门基本情况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（一）部门机构设置、职能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汕头市六都中学列入部门决算编制范围的单位共有</w:t>
      </w:r>
      <w:r w:rsidRPr="008049D2">
        <w:rPr>
          <w:rFonts w:ascii="黑体" w:eastAsia="黑体" w:hAnsi="黑体"/>
          <w:sz w:val="32"/>
          <w:szCs w:val="32"/>
        </w:rPr>
        <w:t>1</w:t>
      </w:r>
      <w:r w:rsidRPr="008049D2">
        <w:rPr>
          <w:rFonts w:ascii="黑体" w:eastAsia="黑体" w:hAnsi="黑体" w:hint="eastAsia"/>
          <w:sz w:val="32"/>
          <w:szCs w:val="32"/>
        </w:rPr>
        <w:t>个。</w:t>
      </w:r>
      <w:r w:rsidRPr="008049D2">
        <w:rPr>
          <w:rFonts w:ascii="黑体" w:eastAsia="黑体" w:hAnsi="黑体"/>
          <w:sz w:val="32"/>
          <w:szCs w:val="32"/>
        </w:rPr>
        <w:t xml:space="preserve"> 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汕头市六都中学的主要职责是：实施高中学历教育，促进潮南区高中教育发展。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（二）人员构成情况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汕头市六都中学共有财拨在职人员</w:t>
      </w:r>
      <w:r w:rsidRPr="008049D2">
        <w:rPr>
          <w:rFonts w:ascii="黑体" w:eastAsia="黑体" w:hAnsi="黑体"/>
          <w:sz w:val="32"/>
          <w:szCs w:val="32"/>
        </w:rPr>
        <w:t>262</w:t>
      </w:r>
      <w:r w:rsidRPr="008049D2">
        <w:rPr>
          <w:rFonts w:ascii="黑体" w:eastAsia="黑体" w:hAnsi="黑体" w:hint="eastAsia"/>
          <w:sz w:val="32"/>
          <w:szCs w:val="32"/>
        </w:rPr>
        <w:t>人，其中：事业在职人数</w:t>
      </w:r>
      <w:r w:rsidRPr="008049D2">
        <w:rPr>
          <w:rFonts w:ascii="黑体" w:eastAsia="黑体" w:hAnsi="黑体"/>
          <w:sz w:val="32"/>
          <w:szCs w:val="32"/>
        </w:rPr>
        <w:t>262</w:t>
      </w:r>
      <w:r w:rsidRPr="008049D2">
        <w:rPr>
          <w:rFonts w:ascii="黑体" w:eastAsia="黑体" w:hAnsi="黑体" w:hint="eastAsia"/>
          <w:sz w:val="32"/>
          <w:szCs w:val="32"/>
        </w:rPr>
        <w:t>人。</w:t>
      </w:r>
      <w:r w:rsidRPr="008049D2">
        <w:rPr>
          <w:rFonts w:ascii="黑体" w:eastAsia="黑体" w:hAnsi="黑体"/>
          <w:sz w:val="32"/>
          <w:szCs w:val="32"/>
        </w:rPr>
        <w:t xml:space="preserve"> 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（三）决算年度的主要工作任务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年度决算学校切实加强组织管理，不断提高决算管理水平，按时保质完成工作任务，明确职责分工，形成协同高效的工作机制。严格执行相关会计核算制度和财务决算管理的有关要求，认真做好资产清查工作，做好往来款项清理。为下年度财务工作打下良好基础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二、预算执行情况分析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（一）收入决算说明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年收入决算</w:t>
      </w:r>
      <w:r w:rsidRPr="008049D2">
        <w:rPr>
          <w:rFonts w:ascii="黑体" w:eastAsia="黑体" w:hAnsi="黑体"/>
          <w:sz w:val="32"/>
          <w:szCs w:val="32"/>
        </w:rPr>
        <w:t>3603.87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>588.99</w:t>
      </w:r>
      <w:r w:rsidRPr="008049D2">
        <w:rPr>
          <w:rFonts w:ascii="黑体" w:eastAsia="黑体" w:hAnsi="黑体" w:hint="eastAsia"/>
          <w:sz w:val="32"/>
          <w:szCs w:val="32"/>
        </w:rPr>
        <w:t>万元，原因是学生人数减少、财政拨款收入减少。其中：财政拨款收入</w:t>
      </w:r>
      <w:r w:rsidRPr="008049D2">
        <w:rPr>
          <w:rFonts w:ascii="黑体" w:eastAsia="黑体" w:hAnsi="黑体"/>
          <w:sz w:val="32"/>
          <w:szCs w:val="32"/>
        </w:rPr>
        <w:t>3603.87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年预算数减少</w:t>
      </w:r>
      <w:r w:rsidRPr="008049D2">
        <w:rPr>
          <w:rFonts w:ascii="黑体" w:eastAsia="黑体" w:hAnsi="黑体"/>
          <w:sz w:val="32"/>
          <w:szCs w:val="32"/>
        </w:rPr>
        <w:t>554.86</w:t>
      </w:r>
      <w:r w:rsidRPr="008049D2">
        <w:rPr>
          <w:rFonts w:ascii="黑体" w:eastAsia="黑体" w:hAnsi="黑体" w:hint="eastAsia"/>
          <w:sz w:val="32"/>
          <w:szCs w:val="32"/>
        </w:rPr>
        <w:t>万</w:t>
      </w:r>
      <w:r w:rsidRPr="008049D2">
        <w:rPr>
          <w:rFonts w:ascii="黑体" w:eastAsia="黑体" w:hAnsi="黑体" w:hint="eastAsia"/>
          <w:sz w:val="32"/>
          <w:szCs w:val="32"/>
        </w:rPr>
        <w:lastRenderedPageBreak/>
        <w:t>元，原因是学生人数减少、财政拨款收入减少。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（二）支出决算说明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年支出决算</w:t>
      </w:r>
      <w:r w:rsidRPr="008049D2">
        <w:rPr>
          <w:rFonts w:ascii="黑体" w:eastAsia="黑体" w:hAnsi="黑体"/>
          <w:sz w:val="32"/>
          <w:szCs w:val="32"/>
        </w:rPr>
        <w:t>3610.05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>611.32</w:t>
      </w:r>
      <w:r w:rsidRPr="008049D2">
        <w:rPr>
          <w:rFonts w:ascii="黑体" w:eastAsia="黑体" w:hAnsi="黑体" w:hint="eastAsia"/>
          <w:sz w:val="32"/>
          <w:szCs w:val="32"/>
        </w:rPr>
        <w:t>万元，原因是财政拨款支出减少。其中：财政拨款支出</w:t>
      </w:r>
      <w:r w:rsidRPr="008049D2">
        <w:rPr>
          <w:rFonts w:ascii="黑体" w:eastAsia="黑体" w:hAnsi="黑体"/>
          <w:sz w:val="32"/>
          <w:szCs w:val="32"/>
        </w:rPr>
        <w:t>3588.90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年预算数减少</w:t>
      </w:r>
      <w:r w:rsidRPr="008049D2">
        <w:rPr>
          <w:rFonts w:ascii="黑体" w:eastAsia="黑体" w:hAnsi="黑体"/>
          <w:sz w:val="32"/>
          <w:szCs w:val="32"/>
        </w:rPr>
        <w:t>589.32</w:t>
      </w:r>
      <w:r w:rsidRPr="008049D2">
        <w:rPr>
          <w:rFonts w:ascii="黑体" w:eastAsia="黑体" w:hAnsi="黑体" w:hint="eastAsia"/>
          <w:sz w:val="32"/>
          <w:szCs w:val="32"/>
        </w:rPr>
        <w:t>万元，原因是学生人数减少。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年财政拨款支出按用途划分，基本支出</w:t>
      </w:r>
      <w:r w:rsidRPr="008049D2">
        <w:rPr>
          <w:rFonts w:ascii="黑体" w:eastAsia="黑体" w:hAnsi="黑体"/>
          <w:sz w:val="32"/>
          <w:szCs w:val="32"/>
        </w:rPr>
        <w:t>3408.66</w:t>
      </w:r>
      <w:r w:rsidRPr="008049D2">
        <w:rPr>
          <w:rFonts w:ascii="黑体" w:eastAsia="黑体" w:hAnsi="黑体" w:hint="eastAsia"/>
          <w:sz w:val="32"/>
          <w:szCs w:val="32"/>
        </w:rPr>
        <w:t>万元，占</w:t>
      </w:r>
      <w:r w:rsidRPr="008049D2">
        <w:rPr>
          <w:rFonts w:ascii="黑体" w:eastAsia="黑体" w:hAnsi="黑体"/>
          <w:sz w:val="32"/>
          <w:szCs w:val="32"/>
        </w:rPr>
        <w:t>95%</w:t>
      </w:r>
      <w:r w:rsidRPr="008049D2">
        <w:rPr>
          <w:rFonts w:ascii="黑体" w:eastAsia="黑体" w:hAnsi="黑体" w:hint="eastAsia"/>
          <w:sz w:val="32"/>
          <w:szCs w:val="32"/>
        </w:rPr>
        <w:t>，其中：工资福利支出</w:t>
      </w:r>
      <w:r w:rsidRPr="008049D2">
        <w:rPr>
          <w:rFonts w:ascii="黑体" w:eastAsia="黑体" w:hAnsi="黑体"/>
          <w:sz w:val="32"/>
          <w:szCs w:val="32"/>
        </w:rPr>
        <w:t>1956.52</w:t>
      </w:r>
      <w:r w:rsidRPr="008049D2">
        <w:rPr>
          <w:rFonts w:ascii="黑体" w:eastAsia="黑体" w:hAnsi="黑体" w:hint="eastAsia"/>
          <w:sz w:val="32"/>
          <w:szCs w:val="32"/>
        </w:rPr>
        <w:t>万元，对个人和家庭的补助</w:t>
      </w:r>
      <w:r w:rsidRPr="008049D2">
        <w:rPr>
          <w:rFonts w:ascii="黑体" w:eastAsia="黑体" w:hAnsi="黑体"/>
          <w:sz w:val="32"/>
          <w:szCs w:val="32"/>
        </w:rPr>
        <w:t>875.50</w:t>
      </w:r>
      <w:r w:rsidRPr="008049D2">
        <w:rPr>
          <w:rFonts w:ascii="黑体" w:eastAsia="黑体" w:hAnsi="黑体" w:hint="eastAsia"/>
          <w:sz w:val="32"/>
          <w:szCs w:val="32"/>
        </w:rPr>
        <w:t>万元，商品和服务支出</w:t>
      </w:r>
      <w:r w:rsidRPr="008049D2">
        <w:rPr>
          <w:rFonts w:ascii="黑体" w:eastAsia="黑体" w:hAnsi="黑体"/>
          <w:sz w:val="32"/>
          <w:szCs w:val="32"/>
        </w:rPr>
        <w:t>515.99</w:t>
      </w:r>
      <w:r w:rsidRPr="008049D2">
        <w:rPr>
          <w:rFonts w:ascii="黑体" w:eastAsia="黑体" w:hAnsi="黑体" w:hint="eastAsia"/>
          <w:sz w:val="32"/>
          <w:szCs w:val="32"/>
        </w:rPr>
        <w:t>万元，其他资本性支出等支出</w:t>
      </w:r>
      <w:r w:rsidRPr="008049D2">
        <w:rPr>
          <w:rFonts w:ascii="黑体" w:eastAsia="黑体" w:hAnsi="黑体"/>
          <w:sz w:val="32"/>
          <w:szCs w:val="32"/>
        </w:rPr>
        <w:t>60.66</w:t>
      </w:r>
      <w:r w:rsidRPr="008049D2">
        <w:rPr>
          <w:rFonts w:ascii="黑体" w:eastAsia="黑体" w:hAnsi="黑体" w:hint="eastAsia"/>
          <w:sz w:val="32"/>
          <w:szCs w:val="32"/>
        </w:rPr>
        <w:t>万元；项目支出</w:t>
      </w:r>
      <w:r w:rsidRPr="008049D2">
        <w:rPr>
          <w:rFonts w:ascii="黑体" w:eastAsia="黑体" w:hAnsi="黑体"/>
          <w:sz w:val="32"/>
          <w:szCs w:val="32"/>
        </w:rPr>
        <w:t>180.24</w:t>
      </w:r>
      <w:r w:rsidRPr="008049D2">
        <w:rPr>
          <w:rFonts w:ascii="黑体" w:eastAsia="黑体" w:hAnsi="黑体" w:hint="eastAsia"/>
          <w:sz w:val="32"/>
          <w:szCs w:val="32"/>
        </w:rPr>
        <w:t>万元，占</w:t>
      </w:r>
      <w:r w:rsidRPr="008049D2">
        <w:rPr>
          <w:rFonts w:ascii="黑体" w:eastAsia="黑体" w:hAnsi="黑体"/>
          <w:sz w:val="32"/>
          <w:szCs w:val="32"/>
        </w:rPr>
        <w:t>5%</w:t>
      </w:r>
      <w:r w:rsidRPr="008049D2">
        <w:rPr>
          <w:rFonts w:ascii="黑体" w:eastAsia="黑体" w:hAnsi="黑体" w:hint="eastAsia"/>
          <w:sz w:val="32"/>
          <w:szCs w:val="32"/>
        </w:rPr>
        <w:t>，主要支出项目有精准扶贫资金、助学金。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（三）“三公”经费支出说明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年“三公”经费财政拨款支出</w:t>
      </w:r>
      <w:r w:rsidRPr="008049D2">
        <w:rPr>
          <w:rFonts w:ascii="黑体" w:eastAsia="黑体" w:hAnsi="黑体"/>
          <w:sz w:val="32"/>
          <w:szCs w:val="32"/>
        </w:rPr>
        <w:t xml:space="preserve"> 0.22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 xml:space="preserve"> 0.01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年预算数减少</w:t>
      </w:r>
      <w:r w:rsidRPr="008049D2">
        <w:rPr>
          <w:rFonts w:ascii="黑体" w:eastAsia="黑体" w:hAnsi="黑体"/>
          <w:sz w:val="32"/>
          <w:szCs w:val="32"/>
        </w:rPr>
        <w:t xml:space="preserve"> 5.78 </w:t>
      </w:r>
      <w:r w:rsidRPr="008049D2">
        <w:rPr>
          <w:rFonts w:ascii="黑体" w:eastAsia="黑体" w:hAnsi="黑体" w:hint="eastAsia"/>
          <w:sz w:val="32"/>
          <w:szCs w:val="32"/>
        </w:rPr>
        <w:t>万元，原因是执行公务用车改革制度、节省公务开支。具体情况如下：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1.</w:t>
      </w:r>
      <w:r w:rsidRPr="008049D2">
        <w:rPr>
          <w:rFonts w:ascii="黑体" w:eastAsia="黑体" w:hAnsi="黑体" w:hint="eastAsia"/>
          <w:sz w:val="32"/>
          <w:szCs w:val="32"/>
        </w:rPr>
        <w:t>全年使用财政拨款安排本级单位出国团组数为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个、</w:t>
      </w:r>
      <w:r w:rsidRPr="008049D2">
        <w:rPr>
          <w:rFonts w:ascii="黑体" w:eastAsia="黑体" w:hAnsi="黑体"/>
          <w:sz w:val="32"/>
          <w:szCs w:val="32"/>
        </w:rPr>
        <w:t xml:space="preserve">   0</w:t>
      </w:r>
      <w:r w:rsidRPr="008049D2">
        <w:rPr>
          <w:rFonts w:ascii="黑体" w:eastAsia="黑体" w:hAnsi="黑体" w:hint="eastAsia"/>
          <w:sz w:val="32"/>
          <w:szCs w:val="32"/>
        </w:rPr>
        <w:t>人次，因公出国（境）费支出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年预算数增加</w:t>
      </w:r>
      <w:r w:rsidRPr="008049D2">
        <w:rPr>
          <w:rFonts w:ascii="黑体" w:eastAsia="黑体" w:hAnsi="黑体"/>
          <w:sz w:val="32"/>
          <w:szCs w:val="32"/>
        </w:rPr>
        <w:t>/</w:t>
      </w:r>
      <w:r w:rsidRPr="008049D2">
        <w:rPr>
          <w:rFonts w:ascii="黑体" w:eastAsia="黑体" w:hAnsi="黑体" w:hint="eastAsia"/>
          <w:sz w:val="32"/>
          <w:szCs w:val="32"/>
        </w:rPr>
        <w:t>减少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万元。开支内容包括：（</w:t>
      </w:r>
      <w:r w:rsidRPr="008049D2">
        <w:rPr>
          <w:rFonts w:ascii="黑体" w:eastAsia="黑体" w:hAnsi="黑体"/>
          <w:sz w:val="32"/>
          <w:szCs w:val="32"/>
        </w:rPr>
        <w:t>1</w:t>
      </w:r>
      <w:r w:rsidRPr="008049D2">
        <w:rPr>
          <w:rFonts w:ascii="黑体" w:eastAsia="黑体" w:hAnsi="黑体" w:hint="eastAsia"/>
          <w:sz w:val="32"/>
          <w:szCs w:val="32"/>
        </w:rPr>
        <w:t>）参加会议支出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万元；（</w:t>
      </w:r>
      <w:r w:rsidRPr="008049D2">
        <w:rPr>
          <w:rFonts w:ascii="黑体" w:eastAsia="黑体" w:hAnsi="黑体"/>
          <w:sz w:val="32"/>
          <w:szCs w:val="32"/>
        </w:rPr>
        <w:t>2</w:t>
      </w:r>
      <w:r w:rsidRPr="008049D2">
        <w:rPr>
          <w:rFonts w:ascii="黑体" w:eastAsia="黑体" w:hAnsi="黑体" w:hint="eastAsia"/>
          <w:sz w:val="32"/>
          <w:szCs w:val="32"/>
        </w:rPr>
        <w:t>）出国谈判、工作磋商支出</w:t>
      </w:r>
      <w:r w:rsidRPr="008049D2">
        <w:rPr>
          <w:rFonts w:ascii="黑体" w:eastAsia="黑体" w:hAnsi="黑体"/>
          <w:sz w:val="32"/>
          <w:szCs w:val="32"/>
        </w:rPr>
        <w:t xml:space="preserve">    0</w:t>
      </w:r>
      <w:r w:rsidRPr="008049D2">
        <w:rPr>
          <w:rFonts w:ascii="黑体" w:eastAsia="黑体" w:hAnsi="黑体" w:hint="eastAsia"/>
          <w:sz w:val="32"/>
          <w:szCs w:val="32"/>
        </w:rPr>
        <w:t>万元；（</w:t>
      </w:r>
      <w:r w:rsidRPr="008049D2">
        <w:rPr>
          <w:rFonts w:ascii="黑体" w:eastAsia="黑体" w:hAnsi="黑体"/>
          <w:sz w:val="32"/>
          <w:szCs w:val="32"/>
        </w:rPr>
        <w:t>3</w:t>
      </w:r>
      <w:r w:rsidRPr="008049D2">
        <w:rPr>
          <w:rFonts w:ascii="黑体" w:eastAsia="黑体" w:hAnsi="黑体" w:hint="eastAsia"/>
          <w:sz w:val="32"/>
          <w:szCs w:val="32"/>
        </w:rPr>
        <w:t>）境外业务培训及考察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2.</w:t>
      </w:r>
      <w:r w:rsidRPr="008049D2">
        <w:rPr>
          <w:rFonts w:ascii="黑体" w:eastAsia="黑体" w:hAnsi="黑体" w:hint="eastAsia"/>
          <w:sz w:val="32"/>
          <w:szCs w:val="32"/>
        </w:rPr>
        <w:t>公务用车购置及运行维护费支出</w:t>
      </w:r>
      <w:r w:rsidRPr="008049D2">
        <w:rPr>
          <w:rFonts w:ascii="黑体" w:eastAsia="黑体" w:hAnsi="黑体"/>
          <w:sz w:val="32"/>
          <w:szCs w:val="32"/>
        </w:rPr>
        <w:t xml:space="preserve"> 0.22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 xml:space="preserve"> 0.01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年预算数减少</w:t>
      </w:r>
      <w:r w:rsidRPr="008049D2">
        <w:rPr>
          <w:rFonts w:ascii="黑体" w:eastAsia="黑体" w:hAnsi="黑体"/>
          <w:sz w:val="32"/>
          <w:szCs w:val="32"/>
        </w:rPr>
        <w:t xml:space="preserve"> 5.78 </w:t>
      </w:r>
      <w:r w:rsidRPr="008049D2">
        <w:rPr>
          <w:rFonts w:ascii="黑体" w:eastAsia="黑体" w:hAnsi="黑体" w:hint="eastAsia"/>
          <w:sz w:val="32"/>
          <w:szCs w:val="32"/>
        </w:rPr>
        <w:t>万元，原</w:t>
      </w:r>
      <w:r w:rsidRPr="008049D2">
        <w:rPr>
          <w:rFonts w:ascii="黑体" w:eastAsia="黑体" w:hAnsi="黑体" w:hint="eastAsia"/>
          <w:sz w:val="32"/>
          <w:szCs w:val="32"/>
        </w:rPr>
        <w:lastRenderedPageBreak/>
        <w:t>因是执行公务用车改革制度、节省公务开支。主要包括：（</w:t>
      </w:r>
      <w:r w:rsidRPr="008049D2">
        <w:rPr>
          <w:rFonts w:ascii="黑体" w:eastAsia="黑体" w:hAnsi="黑体"/>
          <w:sz w:val="32"/>
          <w:szCs w:val="32"/>
        </w:rPr>
        <w:t>1</w:t>
      </w:r>
      <w:r w:rsidRPr="008049D2">
        <w:rPr>
          <w:rFonts w:ascii="黑体" w:eastAsia="黑体" w:hAnsi="黑体" w:hint="eastAsia"/>
          <w:sz w:val="32"/>
          <w:szCs w:val="32"/>
        </w:rPr>
        <w:t>）报废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辆、更新购置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辆，购置费支出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万元，平均每辆</w:t>
      </w:r>
      <w:r w:rsidRPr="008049D2">
        <w:rPr>
          <w:rFonts w:ascii="黑体" w:eastAsia="黑体" w:hAnsi="黑体"/>
          <w:sz w:val="32"/>
          <w:szCs w:val="32"/>
        </w:rPr>
        <w:t xml:space="preserve">    0</w:t>
      </w:r>
      <w:r w:rsidRPr="008049D2">
        <w:rPr>
          <w:rFonts w:ascii="黑体" w:eastAsia="黑体" w:hAnsi="黑体" w:hint="eastAsia"/>
          <w:sz w:val="32"/>
          <w:szCs w:val="32"/>
        </w:rPr>
        <w:t>万元；（</w:t>
      </w:r>
      <w:r w:rsidRPr="008049D2">
        <w:rPr>
          <w:rFonts w:ascii="黑体" w:eastAsia="黑体" w:hAnsi="黑体"/>
          <w:sz w:val="32"/>
          <w:szCs w:val="32"/>
        </w:rPr>
        <w:t>2</w:t>
      </w:r>
      <w:r w:rsidRPr="008049D2">
        <w:rPr>
          <w:rFonts w:ascii="黑体" w:eastAsia="黑体" w:hAnsi="黑体" w:hint="eastAsia"/>
          <w:sz w:val="32"/>
          <w:szCs w:val="32"/>
        </w:rPr>
        <w:t>）公务车保有量</w:t>
      </w:r>
      <w:r w:rsidRPr="008049D2">
        <w:rPr>
          <w:rFonts w:ascii="黑体" w:eastAsia="黑体" w:hAnsi="黑体"/>
          <w:sz w:val="32"/>
          <w:szCs w:val="32"/>
        </w:rPr>
        <w:t xml:space="preserve"> 1 </w:t>
      </w:r>
      <w:r w:rsidRPr="008049D2">
        <w:rPr>
          <w:rFonts w:ascii="黑体" w:eastAsia="黑体" w:hAnsi="黑体" w:hint="eastAsia"/>
          <w:sz w:val="32"/>
          <w:szCs w:val="32"/>
        </w:rPr>
        <w:t>辆，全年运行维护费支出</w:t>
      </w:r>
      <w:r w:rsidRPr="008049D2">
        <w:rPr>
          <w:rFonts w:ascii="黑体" w:eastAsia="黑体" w:hAnsi="黑体"/>
          <w:sz w:val="32"/>
          <w:szCs w:val="32"/>
        </w:rPr>
        <w:t xml:space="preserve"> 0.22 </w:t>
      </w:r>
      <w:r w:rsidRPr="008049D2">
        <w:rPr>
          <w:rFonts w:ascii="黑体" w:eastAsia="黑体" w:hAnsi="黑体" w:hint="eastAsia"/>
          <w:sz w:val="32"/>
          <w:szCs w:val="32"/>
        </w:rPr>
        <w:t>万元，平均每辆</w:t>
      </w:r>
      <w:r w:rsidRPr="008049D2">
        <w:rPr>
          <w:rFonts w:ascii="黑体" w:eastAsia="黑体" w:hAnsi="黑体"/>
          <w:sz w:val="32"/>
          <w:szCs w:val="32"/>
        </w:rPr>
        <w:t xml:space="preserve"> 0.22 </w:t>
      </w:r>
      <w:r w:rsidRPr="008049D2">
        <w:rPr>
          <w:rFonts w:ascii="黑体" w:eastAsia="黑体" w:hAnsi="黑体" w:hint="eastAsia"/>
          <w:sz w:val="32"/>
          <w:szCs w:val="32"/>
        </w:rPr>
        <w:t>万元。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3.</w:t>
      </w:r>
      <w:r w:rsidRPr="008049D2">
        <w:rPr>
          <w:rFonts w:ascii="黑体" w:eastAsia="黑体" w:hAnsi="黑体" w:hint="eastAsia"/>
          <w:sz w:val="32"/>
          <w:szCs w:val="32"/>
        </w:rPr>
        <w:t>公务接待批次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批，人数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人，公务接待费支出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年决算数减少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年预算数减少</w:t>
      </w:r>
      <w:r w:rsidRPr="008049D2">
        <w:rPr>
          <w:rFonts w:ascii="黑体" w:eastAsia="黑体" w:hAnsi="黑体"/>
          <w:sz w:val="32"/>
          <w:szCs w:val="32"/>
        </w:rPr>
        <w:t xml:space="preserve"> 0</w:t>
      </w:r>
      <w:r w:rsidRPr="008049D2">
        <w:rPr>
          <w:rFonts w:ascii="黑体" w:eastAsia="黑体" w:hAnsi="黑体" w:hint="eastAsia"/>
          <w:sz w:val="32"/>
          <w:szCs w:val="32"/>
        </w:rPr>
        <w:t>万元。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（四）机关运行经费支出说明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机关运行经费支出</w:t>
      </w:r>
      <w:r w:rsidRPr="008049D2">
        <w:rPr>
          <w:rFonts w:ascii="黑体" w:eastAsia="黑体" w:hAnsi="黑体"/>
          <w:sz w:val="32"/>
          <w:szCs w:val="32"/>
        </w:rPr>
        <w:t>515.99</w:t>
      </w:r>
      <w:r w:rsidRPr="008049D2">
        <w:rPr>
          <w:rFonts w:ascii="黑体" w:eastAsia="黑体" w:hAnsi="黑体" w:hint="eastAsia"/>
          <w:sz w:val="32"/>
          <w:szCs w:val="32"/>
        </w:rPr>
        <w:t>万元，比</w:t>
      </w:r>
      <w:r w:rsidRPr="008049D2">
        <w:rPr>
          <w:rFonts w:ascii="黑体" w:eastAsia="黑体" w:hAnsi="黑体"/>
          <w:sz w:val="32"/>
          <w:szCs w:val="32"/>
        </w:rPr>
        <w:t>2016</w:t>
      </w:r>
      <w:r w:rsidRPr="008049D2">
        <w:rPr>
          <w:rFonts w:ascii="黑体" w:eastAsia="黑体" w:hAnsi="黑体" w:hint="eastAsia"/>
          <w:sz w:val="32"/>
          <w:szCs w:val="32"/>
        </w:rPr>
        <w:t>年减少</w:t>
      </w:r>
      <w:r w:rsidRPr="008049D2">
        <w:rPr>
          <w:rFonts w:ascii="黑体" w:eastAsia="黑体" w:hAnsi="黑体"/>
          <w:sz w:val="32"/>
          <w:szCs w:val="32"/>
        </w:rPr>
        <w:t>308.18</w:t>
      </w:r>
      <w:r w:rsidRPr="008049D2">
        <w:rPr>
          <w:rFonts w:ascii="黑体" w:eastAsia="黑体" w:hAnsi="黑体" w:hint="eastAsia"/>
          <w:sz w:val="32"/>
          <w:szCs w:val="32"/>
        </w:rPr>
        <w:t>万元，降低</w:t>
      </w:r>
      <w:r w:rsidRPr="008049D2">
        <w:rPr>
          <w:rFonts w:ascii="黑体" w:eastAsia="黑体" w:hAnsi="黑体"/>
          <w:sz w:val="32"/>
          <w:szCs w:val="32"/>
        </w:rPr>
        <w:t>23.9%</w:t>
      </w:r>
      <w:r w:rsidRPr="008049D2">
        <w:rPr>
          <w:rFonts w:ascii="黑体" w:eastAsia="黑体" w:hAnsi="黑体" w:hint="eastAsia"/>
          <w:sz w:val="32"/>
          <w:szCs w:val="32"/>
        </w:rPr>
        <w:t>，原因是商品和服务支出减少。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（五）政府采购支出说明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政府采购支出总额</w:t>
      </w:r>
      <w:r w:rsidRPr="008049D2">
        <w:rPr>
          <w:rFonts w:ascii="黑体" w:eastAsia="黑体" w:hAnsi="黑体"/>
          <w:sz w:val="32"/>
          <w:szCs w:val="32"/>
        </w:rPr>
        <w:t>104.08</w:t>
      </w:r>
      <w:r w:rsidRPr="008049D2">
        <w:rPr>
          <w:rFonts w:ascii="黑体" w:eastAsia="黑体" w:hAnsi="黑体" w:hint="eastAsia"/>
          <w:sz w:val="32"/>
          <w:szCs w:val="32"/>
        </w:rPr>
        <w:t>万元，其中：政府采购货物支出</w:t>
      </w:r>
      <w:r w:rsidRPr="008049D2">
        <w:rPr>
          <w:rFonts w:ascii="黑体" w:eastAsia="黑体" w:hAnsi="黑体"/>
          <w:sz w:val="32"/>
          <w:szCs w:val="32"/>
        </w:rPr>
        <w:t>22.94</w:t>
      </w:r>
      <w:r w:rsidRPr="008049D2">
        <w:rPr>
          <w:rFonts w:ascii="黑体" w:eastAsia="黑体" w:hAnsi="黑体" w:hint="eastAsia"/>
          <w:sz w:val="32"/>
          <w:szCs w:val="32"/>
        </w:rPr>
        <w:t>万元、政府采购工程支出</w:t>
      </w:r>
      <w:r w:rsidRPr="008049D2">
        <w:rPr>
          <w:rFonts w:ascii="黑体" w:eastAsia="黑体" w:hAnsi="黑体"/>
          <w:sz w:val="32"/>
          <w:szCs w:val="32"/>
        </w:rPr>
        <w:t>0</w:t>
      </w:r>
      <w:r w:rsidRPr="008049D2">
        <w:rPr>
          <w:rFonts w:ascii="黑体" w:eastAsia="黑体" w:hAnsi="黑体" w:hint="eastAsia"/>
          <w:sz w:val="32"/>
          <w:szCs w:val="32"/>
        </w:rPr>
        <w:t>万元、政府采购服务支出</w:t>
      </w:r>
      <w:r w:rsidRPr="008049D2">
        <w:rPr>
          <w:rFonts w:ascii="黑体" w:eastAsia="黑体" w:hAnsi="黑体"/>
          <w:sz w:val="32"/>
          <w:szCs w:val="32"/>
        </w:rPr>
        <w:t>81.14</w:t>
      </w:r>
      <w:r w:rsidRPr="008049D2">
        <w:rPr>
          <w:rFonts w:ascii="黑体" w:eastAsia="黑体" w:hAnsi="黑体" w:hint="eastAsia"/>
          <w:sz w:val="32"/>
          <w:szCs w:val="32"/>
        </w:rPr>
        <w:t>万元。授予中小企业合同金额</w:t>
      </w:r>
      <w:r w:rsidRPr="008049D2">
        <w:rPr>
          <w:rFonts w:ascii="黑体" w:eastAsia="黑体" w:hAnsi="黑体"/>
          <w:sz w:val="32"/>
          <w:szCs w:val="32"/>
        </w:rPr>
        <w:t>104.08</w:t>
      </w:r>
      <w:r w:rsidRPr="008049D2">
        <w:rPr>
          <w:rFonts w:ascii="黑体" w:eastAsia="黑体" w:hAnsi="黑体" w:hint="eastAsia"/>
          <w:sz w:val="32"/>
          <w:szCs w:val="32"/>
        </w:rPr>
        <w:t>万元，占政府采购支出总额的</w:t>
      </w:r>
      <w:r w:rsidRPr="008049D2">
        <w:rPr>
          <w:rFonts w:ascii="黑体" w:eastAsia="黑体" w:hAnsi="黑体"/>
          <w:sz w:val="32"/>
          <w:szCs w:val="32"/>
        </w:rPr>
        <w:t>100%</w:t>
      </w:r>
      <w:r w:rsidRPr="008049D2">
        <w:rPr>
          <w:rFonts w:ascii="黑体" w:eastAsia="黑体" w:hAnsi="黑体" w:hint="eastAsia"/>
          <w:sz w:val="32"/>
          <w:szCs w:val="32"/>
        </w:rPr>
        <w:t>，其中：授予小微企业合同金额</w:t>
      </w:r>
      <w:r w:rsidRPr="008049D2">
        <w:rPr>
          <w:rFonts w:ascii="黑体" w:eastAsia="黑体" w:hAnsi="黑体"/>
          <w:sz w:val="32"/>
          <w:szCs w:val="32"/>
        </w:rPr>
        <w:t>0</w:t>
      </w:r>
      <w:r w:rsidRPr="008049D2">
        <w:rPr>
          <w:rFonts w:ascii="黑体" w:eastAsia="黑体" w:hAnsi="黑体" w:hint="eastAsia"/>
          <w:sz w:val="32"/>
          <w:szCs w:val="32"/>
        </w:rPr>
        <w:t>万元，占政府采购支出总额的</w:t>
      </w:r>
      <w:r w:rsidRPr="008049D2">
        <w:rPr>
          <w:rFonts w:ascii="黑体" w:eastAsia="黑体" w:hAnsi="黑体"/>
          <w:sz w:val="32"/>
          <w:szCs w:val="32"/>
        </w:rPr>
        <w:t>0%</w:t>
      </w:r>
      <w:r w:rsidRPr="008049D2">
        <w:rPr>
          <w:rFonts w:ascii="黑体" w:eastAsia="黑体" w:hAnsi="黑体" w:hint="eastAsia"/>
          <w:sz w:val="32"/>
          <w:szCs w:val="32"/>
        </w:rPr>
        <w:t>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（六）国有资产占用情况说明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截至</w:t>
      </w:r>
      <w:r w:rsidRPr="008049D2">
        <w:rPr>
          <w:rFonts w:ascii="黑体" w:eastAsia="黑体" w:hAnsi="黑体"/>
          <w:sz w:val="32"/>
          <w:szCs w:val="32"/>
        </w:rPr>
        <w:t>2017</w:t>
      </w:r>
      <w:r w:rsidRPr="008049D2">
        <w:rPr>
          <w:rFonts w:ascii="黑体" w:eastAsia="黑体" w:hAnsi="黑体" w:hint="eastAsia"/>
          <w:sz w:val="32"/>
          <w:szCs w:val="32"/>
        </w:rPr>
        <w:t>年</w:t>
      </w:r>
      <w:r w:rsidRPr="008049D2">
        <w:rPr>
          <w:rFonts w:ascii="黑体" w:eastAsia="黑体" w:hAnsi="黑体"/>
          <w:sz w:val="32"/>
          <w:szCs w:val="32"/>
        </w:rPr>
        <w:t>12</w:t>
      </w:r>
      <w:r w:rsidRPr="008049D2">
        <w:rPr>
          <w:rFonts w:ascii="黑体" w:eastAsia="黑体" w:hAnsi="黑体" w:hint="eastAsia"/>
          <w:sz w:val="32"/>
          <w:szCs w:val="32"/>
        </w:rPr>
        <w:t>月</w:t>
      </w:r>
      <w:r w:rsidRPr="008049D2">
        <w:rPr>
          <w:rFonts w:ascii="黑体" w:eastAsia="黑体" w:hAnsi="黑体"/>
          <w:sz w:val="32"/>
          <w:szCs w:val="32"/>
        </w:rPr>
        <w:t>31</w:t>
      </w:r>
      <w:r w:rsidRPr="008049D2">
        <w:rPr>
          <w:rFonts w:ascii="黑体" w:eastAsia="黑体" w:hAnsi="黑体" w:hint="eastAsia"/>
          <w:sz w:val="32"/>
          <w:szCs w:val="32"/>
        </w:rPr>
        <w:t>日，本部门（单位）共有车辆</w:t>
      </w:r>
      <w:r w:rsidRPr="008049D2">
        <w:rPr>
          <w:rFonts w:ascii="黑体" w:eastAsia="黑体" w:hAnsi="黑体"/>
          <w:sz w:val="32"/>
          <w:szCs w:val="32"/>
        </w:rPr>
        <w:t xml:space="preserve"> 1 </w:t>
      </w:r>
      <w:r w:rsidRPr="008049D2">
        <w:rPr>
          <w:rFonts w:ascii="黑体" w:eastAsia="黑体" w:hAnsi="黑体" w:hint="eastAsia"/>
          <w:sz w:val="32"/>
          <w:szCs w:val="32"/>
        </w:rPr>
        <w:t>辆，其中，一般公务用车</w:t>
      </w:r>
      <w:r w:rsidRPr="008049D2">
        <w:rPr>
          <w:rFonts w:ascii="黑体" w:eastAsia="黑体" w:hAnsi="黑体"/>
          <w:sz w:val="32"/>
          <w:szCs w:val="32"/>
        </w:rPr>
        <w:t xml:space="preserve"> 1 </w:t>
      </w:r>
      <w:r w:rsidRPr="008049D2">
        <w:rPr>
          <w:rFonts w:ascii="黑体" w:eastAsia="黑体" w:hAnsi="黑体" w:hint="eastAsia"/>
          <w:sz w:val="32"/>
          <w:szCs w:val="32"/>
        </w:rPr>
        <w:t>辆、一般执法执勤用车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辆、特种专业技术用车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辆、其他用车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辆，单位价值</w:t>
      </w:r>
      <w:r w:rsidRPr="008049D2">
        <w:rPr>
          <w:rFonts w:ascii="黑体" w:eastAsia="黑体" w:hAnsi="黑体"/>
          <w:sz w:val="32"/>
          <w:szCs w:val="32"/>
        </w:rPr>
        <w:t>200</w:t>
      </w:r>
      <w:r w:rsidRPr="008049D2">
        <w:rPr>
          <w:rFonts w:ascii="黑体" w:eastAsia="黑体" w:hAnsi="黑体" w:hint="eastAsia"/>
          <w:sz w:val="32"/>
          <w:szCs w:val="32"/>
        </w:rPr>
        <w:t>万元以上大型设备</w:t>
      </w:r>
      <w:r w:rsidRPr="008049D2">
        <w:rPr>
          <w:rFonts w:ascii="黑体" w:eastAsia="黑体" w:hAnsi="黑体"/>
          <w:sz w:val="32"/>
          <w:szCs w:val="32"/>
        </w:rPr>
        <w:t xml:space="preserve"> 0 </w:t>
      </w:r>
      <w:r w:rsidRPr="008049D2">
        <w:rPr>
          <w:rFonts w:ascii="黑体" w:eastAsia="黑体" w:hAnsi="黑体" w:hint="eastAsia"/>
          <w:sz w:val="32"/>
          <w:szCs w:val="32"/>
        </w:rPr>
        <w:t>台（套）。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（七）预算绩效管理工作开展情况说明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lastRenderedPageBreak/>
        <w:t>主要民生项目包括：建档立卡学生生活补助及免学杂费和普高助学金，绩效评价结果：困难家庭得到补助，效果好；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重点支出项目包括：无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二、专业名词解释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财政拨款收入：是指一般公共预算和政府性基金的拨款；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财政拨款支出：是指使用一般公共预算和政府性基金拨款的支出；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“三公”经费支出：是指因公出国（境）经费、公务用车购置及运行维护费和公务接待费。其中：因公出国（境）经费是指行政单位、事业单位工作人员公务出国（境）的住宿费、旅费、伙食补助费、杂费、培训费等支出；公务用车购置及运行维护费指行政单位、事业单位公务用车购置费、公务用车租用费、燃料费、维修费、过桥过路费、保险费等支出；公务接待费指行政单位、事业单位按规定开支的各项公务接待（外宾接待）费用；</w:t>
      </w:r>
    </w:p>
    <w:p w:rsidR="004B699F" w:rsidRPr="008049D2" w:rsidRDefault="004B699F" w:rsidP="00273824">
      <w:pPr>
        <w:ind w:leftChars="-67" w:left="-141" w:rightChars="-159" w:right="-334" w:firstLineChars="200" w:firstLine="640"/>
        <w:outlineLvl w:val="0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机关运行经费支出：是指为保障机关运行，用于购买货物和服务的各项资金，包括</w:t>
      </w:r>
      <w:r w:rsidR="00273824">
        <w:rPr>
          <w:rFonts w:ascii="仿宋" w:eastAsia="仿宋" w:hAnsi="仿宋" w:hint="eastAsia"/>
          <w:sz w:val="32"/>
          <w:szCs w:val="32"/>
        </w:rPr>
        <w:t>教师培训等的</w:t>
      </w:r>
      <w:r w:rsidR="00273824" w:rsidRPr="00F313A4">
        <w:rPr>
          <w:rFonts w:ascii="仿宋" w:eastAsia="仿宋" w:hAnsi="仿宋" w:hint="eastAsia"/>
          <w:sz w:val="32"/>
          <w:szCs w:val="32"/>
        </w:rPr>
        <w:t>办公费、印刷费、水电费、邮电费、维修（护）、物业管理费、旅差费、培训费、租</w:t>
      </w:r>
      <w:r w:rsidR="00273824">
        <w:rPr>
          <w:rFonts w:ascii="仿宋" w:eastAsia="仿宋" w:hAnsi="仿宋" w:hint="eastAsia"/>
          <w:sz w:val="32"/>
          <w:szCs w:val="32"/>
        </w:rPr>
        <w:t>赁</w:t>
      </w:r>
      <w:r w:rsidR="00273824" w:rsidRPr="00F313A4">
        <w:rPr>
          <w:rFonts w:ascii="仿宋" w:eastAsia="仿宋" w:hAnsi="仿宋" w:hint="eastAsia"/>
          <w:sz w:val="32"/>
          <w:szCs w:val="32"/>
        </w:rPr>
        <w:t>费、劳务费等。</w:t>
      </w:r>
    </w:p>
    <w:p w:rsidR="004B699F" w:rsidRPr="008049D2" w:rsidRDefault="004B699F" w:rsidP="00273824">
      <w:pPr>
        <w:ind w:leftChars="-67" w:left="-141" w:rightChars="-159" w:right="-334" w:firstLine="640"/>
        <w:jc w:val="right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 w:hint="eastAsia"/>
          <w:sz w:val="32"/>
          <w:szCs w:val="32"/>
        </w:rPr>
        <w:t>汕头市六都中学</w:t>
      </w:r>
    </w:p>
    <w:p w:rsidR="004B699F" w:rsidRPr="008049D2" w:rsidRDefault="004B699F" w:rsidP="00B66401">
      <w:pPr>
        <w:ind w:leftChars="-67" w:left="-141" w:rightChars="-159" w:right="-334" w:firstLine="640"/>
        <w:jc w:val="right"/>
        <w:rPr>
          <w:rFonts w:ascii="黑体" w:eastAsia="黑体" w:hAnsi="黑体"/>
          <w:sz w:val="32"/>
          <w:szCs w:val="32"/>
        </w:rPr>
      </w:pPr>
      <w:r w:rsidRPr="008049D2">
        <w:rPr>
          <w:rFonts w:ascii="黑体" w:eastAsia="黑体" w:hAnsi="黑体"/>
          <w:sz w:val="32"/>
          <w:szCs w:val="32"/>
        </w:rPr>
        <w:t>2018-08-10</w:t>
      </w:r>
    </w:p>
    <w:sectPr w:rsidR="004B699F" w:rsidRPr="008049D2" w:rsidSect="006D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F10" w:rsidRDefault="00B82F10" w:rsidP="00F05A20">
      <w:r>
        <w:separator/>
      </w:r>
    </w:p>
  </w:endnote>
  <w:endnote w:type="continuationSeparator" w:id="1">
    <w:p w:rsidR="00B82F10" w:rsidRDefault="00B82F10" w:rsidP="00F05A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F10" w:rsidRDefault="00B82F10" w:rsidP="00F05A20">
      <w:r>
        <w:separator/>
      </w:r>
    </w:p>
  </w:footnote>
  <w:footnote w:type="continuationSeparator" w:id="1">
    <w:p w:rsidR="00B82F10" w:rsidRDefault="00B82F10" w:rsidP="00F05A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8AE"/>
    <w:rsid w:val="00002554"/>
    <w:rsid w:val="000136B8"/>
    <w:rsid w:val="00043F4D"/>
    <w:rsid w:val="00062240"/>
    <w:rsid w:val="00085847"/>
    <w:rsid w:val="000B476E"/>
    <w:rsid w:val="000C4FE3"/>
    <w:rsid w:val="000F4B70"/>
    <w:rsid w:val="00100776"/>
    <w:rsid w:val="001046B8"/>
    <w:rsid w:val="001525F7"/>
    <w:rsid w:val="0015372B"/>
    <w:rsid w:val="001577A8"/>
    <w:rsid w:val="00173C48"/>
    <w:rsid w:val="0018091D"/>
    <w:rsid w:val="001A7928"/>
    <w:rsid w:val="001C40A2"/>
    <w:rsid w:val="001D33CF"/>
    <w:rsid w:val="001E3B29"/>
    <w:rsid w:val="001E6B84"/>
    <w:rsid w:val="00222DBE"/>
    <w:rsid w:val="0023075F"/>
    <w:rsid w:val="00237D77"/>
    <w:rsid w:val="00256EC5"/>
    <w:rsid w:val="00273534"/>
    <w:rsid w:val="00273824"/>
    <w:rsid w:val="00275241"/>
    <w:rsid w:val="00281EAE"/>
    <w:rsid w:val="00285AFB"/>
    <w:rsid w:val="002A1AA2"/>
    <w:rsid w:val="002A4BE1"/>
    <w:rsid w:val="002B463E"/>
    <w:rsid w:val="002B60C4"/>
    <w:rsid w:val="002C3E3E"/>
    <w:rsid w:val="0030236E"/>
    <w:rsid w:val="0030411C"/>
    <w:rsid w:val="0031124D"/>
    <w:rsid w:val="0036763D"/>
    <w:rsid w:val="0038053D"/>
    <w:rsid w:val="003A1E3C"/>
    <w:rsid w:val="003C207F"/>
    <w:rsid w:val="003D0458"/>
    <w:rsid w:val="003D4970"/>
    <w:rsid w:val="003E15DA"/>
    <w:rsid w:val="003E7E30"/>
    <w:rsid w:val="00402C43"/>
    <w:rsid w:val="004120A6"/>
    <w:rsid w:val="0042266C"/>
    <w:rsid w:val="00424D05"/>
    <w:rsid w:val="00430788"/>
    <w:rsid w:val="00446EF8"/>
    <w:rsid w:val="0045210E"/>
    <w:rsid w:val="00464FAF"/>
    <w:rsid w:val="004707B1"/>
    <w:rsid w:val="00472EA3"/>
    <w:rsid w:val="00482D46"/>
    <w:rsid w:val="004B25FB"/>
    <w:rsid w:val="004B699F"/>
    <w:rsid w:val="004C3337"/>
    <w:rsid w:val="004E44C2"/>
    <w:rsid w:val="004E4D49"/>
    <w:rsid w:val="004F58AE"/>
    <w:rsid w:val="00515311"/>
    <w:rsid w:val="0052024D"/>
    <w:rsid w:val="005272E9"/>
    <w:rsid w:val="005425B9"/>
    <w:rsid w:val="00544606"/>
    <w:rsid w:val="005519AE"/>
    <w:rsid w:val="00552810"/>
    <w:rsid w:val="00597DA0"/>
    <w:rsid w:val="005A000F"/>
    <w:rsid w:val="005D0F0D"/>
    <w:rsid w:val="005D7E7A"/>
    <w:rsid w:val="005F231C"/>
    <w:rsid w:val="00603A8C"/>
    <w:rsid w:val="0064098C"/>
    <w:rsid w:val="00652A4C"/>
    <w:rsid w:val="006532CF"/>
    <w:rsid w:val="0067233C"/>
    <w:rsid w:val="006865EF"/>
    <w:rsid w:val="006914A2"/>
    <w:rsid w:val="006A2EE7"/>
    <w:rsid w:val="006A3AA0"/>
    <w:rsid w:val="006B1EB3"/>
    <w:rsid w:val="006B3393"/>
    <w:rsid w:val="006C1F8A"/>
    <w:rsid w:val="006C52EE"/>
    <w:rsid w:val="006D6428"/>
    <w:rsid w:val="006E6D74"/>
    <w:rsid w:val="006F3C66"/>
    <w:rsid w:val="006F4C06"/>
    <w:rsid w:val="00700655"/>
    <w:rsid w:val="007346B1"/>
    <w:rsid w:val="00745EB7"/>
    <w:rsid w:val="00755E1B"/>
    <w:rsid w:val="00780987"/>
    <w:rsid w:val="0078792A"/>
    <w:rsid w:val="00792635"/>
    <w:rsid w:val="007A0257"/>
    <w:rsid w:val="007A6E48"/>
    <w:rsid w:val="007C1C1B"/>
    <w:rsid w:val="00800D38"/>
    <w:rsid w:val="008049D2"/>
    <w:rsid w:val="00810B5C"/>
    <w:rsid w:val="00831ED9"/>
    <w:rsid w:val="00843FA3"/>
    <w:rsid w:val="00845F81"/>
    <w:rsid w:val="00851EF1"/>
    <w:rsid w:val="00862DAA"/>
    <w:rsid w:val="00864EC6"/>
    <w:rsid w:val="0087093A"/>
    <w:rsid w:val="008754F4"/>
    <w:rsid w:val="0087575B"/>
    <w:rsid w:val="00876B1D"/>
    <w:rsid w:val="00896AC0"/>
    <w:rsid w:val="008A0E01"/>
    <w:rsid w:val="008A378E"/>
    <w:rsid w:val="008A7979"/>
    <w:rsid w:val="008B75AA"/>
    <w:rsid w:val="008D221D"/>
    <w:rsid w:val="008D6FB8"/>
    <w:rsid w:val="008E0D97"/>
    <w:rsid w:val="008E4F66"/>
    <w:rsid w:val="008E56D2"/>
    <w:rsid w:val="00910BAD"/>
    <w:rsid w:val="00913517"/>
    <w:rsid w:val="00917C86"/>
    <w:rsid w:val="00921033"/>
    <w:rsid w:val="009356B1"/>
    <w:rsid w:val="00953873"/>
    <w:rsid w:val="00954D3C"/>
    <w:rsid w:val="00983DCA"/>
    <w:rsid w:val="009957AD"/>
    <w:rsid w:val="00997A29"/>
    <w:rsid w:val="009B658D"/>
    <w:rsid w:val="009D0F83"/>
    <w:rsid w:val="009F0D06"/>
    <w:rsid w:val="00A15853"/>
    <w:rsid w:val="00A24613"/>
    <w:rsid w:val="00A35E9A"/>
    <w:rsid w:val="00A4654C"/>
    <w:rsid w:val="00A53C47"/>
    <w:rsid w:val="00A90ADA"/>
    <w:rsid w:val="00A95DAC"/>
    <w:rsid w:val="00AA1118"/>
    <w:rsid w:val="00AA7808"/>
    <w:rsid w:val="00AC5625"/>
    <w:rsid w:val="00AE416F"/>
    <w:rsid w:val="00AF372C"/>
    <w:rsid w:val="00B04128"/>
    <w:rsid w:val="00B51363"/>
    <w:rsid w:val="00B60A3E"/>
    <w:rsid w:val="00B66401"/>
    <w:rsid w:val="00B8178A"/>
    <w:rsid w:val="00B82F10"/>
    <w:rsid w:val="00B870DF"/>
    <w:rsid w:val="00B91660"/>
    <w:rsid w:val="00B949F0"/>
    <w:rsid w:val="00B96C8B"/>
    <w:rsid w:val="00BA68C4"/>
    <w:rsid w:val="00BB07BC"/>
    <w:rsid w:val="00BB14DD"/>
    <w:rsid w:val="00BE2734"/>
    <w:rsid w:val="00BF703C"/>
    <w:rsid w:val="00C123C8"/>
    <w:rsid w:val="00C157D4"/>
    <w:rsid w:val="00C53D8A"/>
    <w:rsid w:val="00C558B2"/>
    <w:rsid w:val="00C63CC4"/>
    <w:rsid w:val="00C66CDC"/>
    <w:rsid w:val="00C7747A"/>
    <w:rsid w:val="00C8171A"/>
    <w:rsid w:val="00C86E83"/>
    <w:rsid w:val="00C91CD5"/>
    <w:rsid w:val="00C969B7"/>
    <w:rsid w:val="00CA36C2"/>
    <w:rsid w:val="00CC29E2"/>
    <w:rsid w:val="00D1380E"/>
    <w:rsid w:val="00D1427B"/>
    <w:rsid w:val="00D34DE3"/>
    <w:rsid w:val="00D42395"/>
    <w:rsid w:val="00D66B0B"/>
    <w:rsid w:val="00D74CA8"/>
    <w:rsid w:val="00D753F3"/>
    <w:rsid w:val="00D80483"/>
    <w:rsid w:val="00DC6620"/>
    <w:rsid w:val="00DD267D"/>
    <w:rsid w:val="00DE55BC"/>
    <w:rsid w:val="00DF052E"/>
    <w:rsid w:val="00E20E11"/>
    <w:rsid w:val="00E27208"/>
    <w:rsid w:val="00E77D53"/>
    <w:rsid w:val="00E9171A"/>
    <w:rsid w:val="00EA24C7"/>
    <w:rsid w:val="00EB5831"/>
    <w:rsid w:val="00EB5B92"/>
    <w:rsid w:val="00EC7431"/>
    <w:rsid w:val="00EF13B7"/>
    <w:rsid w:val="00F01444"/>
    <w:rsid w:val="00F01799"/>
    <w:rsid w:val="00F036B3"/>
    <w:rsid w:val="00F05A20"/>
    <w:rsid w:val="00F47AC8"/>
    <w:rsid w:val="00F578DC"/>
    <w:rsid w:val="00F6127F"/>
    <w:rsid w:val="00F7754C"/>
    <w:rsid w:val="00F8627F"/>
    <w:rsid w:val="00FA2034"/>
    <w:rsid w:val="00FA5B2E"/>
    <w:rsid w:val="00FB78A0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5A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05A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05A2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05A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7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293</Words>
  <Characters>1674</Characters>
  <Application>Microsoft Office Word</Application>
  <DocSecurity>0</DocSecurity>
  <Lines>13</Lines>
  <Paragraphs>3</Paragraphs>
  <ScaleCrop>false</ScaleCrop>
  <Company>china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辛妙玲</dc:creator>
  <cp:keywords/>
  <dc:description/>
  <cp:lastModifiedBy>User</cp:lastModifiedBy>
  <cp:revision>13</cp:revision>
  <cp:lastPrinted>2017-08-11T00:45:00Z</cp:lastPrinted>
  <dcterms:created xsi:type="dcterms:W3CDTF">2016-08-20T03:26:00Z</dcterms:created>
  <dcterms:modified xsi:type="dcterms:W3CDTF">2018-08-15T07:43:00Z</dcterms:modified>
</cp:coreProperties>
</file>