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 w:firstLineChars="196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2017年部门预算公开补充说明</w:t>
      </w:r>
    </w:p>
    <w:p>
      <w:pPr>
        <w:spacing w:line="360" w:lineRule="auto"/>
        <w:ind w:firstLine="708" w:firstLineChars="196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auto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一、收支预算情况说明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（一）收入预算说明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2017年收入预算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218.1</w:t>
      </w:r>
      <w:r>
        <w:rPr>
          <w:rFonts w:hint="eastAsia" w:ascii="仿宋" w:hAnsi="仿宋" w:eastAsia="仿宋"/>
          <w:sz w:val="32"/>
          <w:szCs w:val="32"/>
        </w:rPr>
        <w:t>万元，比2016年预算数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72.02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减少人员经费及启动资金</w:t>
      </w:r>
      <w:r>
        <w:rPr>
          <w:rFonts w:hint="eastAsia" w:ascii="仿宋" w:hAnsi="仿宋" w:eastAsia="仿宋"/>
          <w:sz w:val="32"/>
          <w:szCs w:val="32"/>
        </w:rPr>
        <w:t>。其中财政拨款收入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218.1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万元，比2016年预算数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72.02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减少人员经费及启动资金。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（二）支出预算说明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2017年支出预算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218.1</w:t>
      </w:r>
      <w:r>
        <w:rPr>
          <w:rFonts w:hint="eastAsia" w:ascii="仿宋" w:hAnsi="仿宋" w:eastAsia="仿宋"/>
          <w:sz w:val="32"/>
          <w:szCs w:val="32"/>
        </w:rPr>
        <w:t>万元，比2016年预算数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72.02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减少人员经费及启动资金</w:t>
      </w:r>
      <w:r>
        <w:rPr>
          <w:rFonts w:hint="eastAsia" w:ascii="仿宋" w:hAnsi="仿宋" w:eastAsia="仿宋"/>
          <w:sz w:val="32"/>
          <w:szCs w:val="32"/>
        </w:rPr>
        <w:t>。其中财政拨款支出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218.1</w:t>
      </w:r>
      <w:r>
        <w:rPr>
          <w:rFonts w:hint="eastAsia" w:ascii="仿宋" w:hAnsi="仿宋" w:eastAsia="仿宋"/>
          <w:sz w:val="32"/>
          <w:szCs w:val="32"/>
        </w:rPr>
        <w:t>万元。按用途划分，</w:t>
      </w:r>
      <w:r>
        <w:rPr>
          <w:rFonts w:hint="eastAsia" w:ascii="仿宋" w:hAnsi="仿宋" w:eastAsia="仿宋"/>
          <w:bCs/>
          <w:sz w:val="32"/>
          <w:szCs w:val="32"/>
        </w:rPr>
        <w:t>基本支出预算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98.1</w:t>
      </w: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万元，项目支出（含建设项目）预算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120</w:t>
      </w:r>
      <w:r>
        <w:rPr>
          <w:rFonts w:hint="eastAsia" w:ascii="仿宋" w:hAnsi="仿宋" w:eastAsia="仿宋"/>
          <w:bCs/>
          <w:sz w:val="32"/>
          <w:szCs w:val="32"/>
        </w:rPr>
        <w:t xml:space="preserve">  万元。</w:t>
      </w:r>
    </w:p>
    <w:p>
      <w:pPr>
        <w:snapToGrid w:val="0"/>
        <w:spacing w:line="348" w:lineRule="auto"/>
        <w:ind w:left="-141" w:leftChars="-67" w:right="-59" w:rightChars="-28" w:firstLine="60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二、 机关运行经费预算说明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2017年本部门（含下属单位）的机关运行经费财政拨款预算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126.60</w:t>
      </w:r>
      <w:r>
        <w:rPr>
          <w:rFonts w:hint="eastAsia" w:ascii="仿宋" w:hAnsi="仿宋" w:eastAsia="仿宋"/>
          <w:sz w:val="32"/>
          <w:szCs w:val="32"/>
        </w:rPr>
        <w:t>万元 ，比2016年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13 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9.3</w:t>
      </w:r>
      <w:r>
        <w:rPr>
          <w:rFonts w:hint="eastAsia" w:ascii="仿宋" w:hAnsi="仿宋" w:eastAsia="仿宋"/>
          <w:sz w:val="32"/>
          <w:szCs w:val="32"/>
        </w:rPr>
        <w:t>%。主要原因是：</w:t>
      </w:r>
      <w:r>
        <w:rPr>
          <w:rFonts w:hint="eastAsia" w:ascii="仿宋" w:hAnsi="仿宋" w:eastAsia="仿宋"/>
          <w:sz w:val="32"/>
          <w:szCs w:val="32"/>
          <w:u w:val="single"/>
        </w:rPr>
        <w:t>商品和服务支出减少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。</w:t>
      </w:r>
      <w:bookmarkStart w:id="0" w:name="_GoBack"/>
      <w:bookmarkEnd w:id="0"/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三、专业名词解释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财政拨款收入：是指一般公共预算和政府性基金的拨款；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财政拨款支出：是指使用一般公共预算和政府性基金拨款的支出；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机关运行经费支出：是指为保障机关运行，用于购买货物和服务的各项资金，包括办公费、手续费、劳务费、公车运行维护费、其他交通费等。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81"/>
    <w:rsid w:val="000269F2"/>
    <w:rsid w:val="002D40AE"/>
    <w:rsid w:val="00530D81"/>
    <w:rsid w:val="00666F91"/>
    <w:rsid w:val="006E6E1B"/>
    <w:rsid w:val="006E7395"/>
    <w:rsid w:val="00C7566C"/>
    <w:rsid w:val="00C90E3A"/>
    <w:rsid w:val="00E62C34"/>
    <w:rsid w:val="00F97268"/>
    <w:rsid w:val="2F350F3D"/>
    <w:rsid w:val="41ED6179"/>
    <w:rsid w:val="743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604</Characters>
  <Lines>5</Lines>
  <Paragraphs>1</Paragraphs>
  <ScaleCrop>false</ScaleCrop>
  <LinksUpToDate>false</LinksUpToDate>
  <CharactersWithSpaces>708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2017-11-07T01:52:00Z</dcterms:created>
  <dc:creator>微软用户</dc:creator>
  <cp:lastModifiedBy>pc</cp:lastModifiedBy>
  <dcterms:modified xsi:type="dcterms:W3CDTF">2017-11-08T03:25:52Z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