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</w:rPr>
        <w:t xml:space="preserve">2016年潮南区示范性综合实践基地预算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color w:val="333333"/>
          <w:kern w:val="0"/>
          <w:sz w:val="32"/>
          <w:szCs w:val="32"/>
        </w:rPr>
        <w:t>基本情况说明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  <w:t>部门基本情况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48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8"/>
          <w:szCs w:val="28"/>
        </w:rPr>
        <w:t>（一）部门机构设置、职能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潮南区示范性综合实践基地列入部门预算编制范围的单位共有 1个。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潮南区示范性综合实践基地的主要职责是：承接中小学生综合实践、国防教育和科普教育任务；负责组织潮南区举办常设性和临时性的科普活动或者展览；向青少年开放科普教育有关的展览，组织青少年科普实践活动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color w:val="333333"/>
          <w:kern w:val="0"/>
          <w:sz w:val="28"/>
          <w:szCs w:val="28"/>
        </w:rPr>
        <w:t>（二）人员情况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潮南区示范性综合实践基地共有财拨在职人员9人，其中：事业在职人数9人；离退休人数0人，其中：离休人员0 人，退休人员0 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  <w:t>二、收入预算说明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2016年收入预算663.12万元，其中：预算拨款663.12万元。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  <w:t>三、支出预算说明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 xml:space="preserve">2016年支出预算663.12万元，其中：预算拨款663.12万元，上年一般公共预算结转资金0万元。按用途划分，基本支出预算160.12万元，占总支出的25%。其中:工资福利支出142.04万元；对个人和家庭的补助8.48万元；商品和服务支出9.6万元；其他资本性支出等支出0万元。项目支出503万元，占总支出的75%。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333333"/>
          <w:kern w:val="0"/>
          <w:sz w:val="28"/>
          <w:szCs w:val="28"/>
        </w:rPr>
        <w:t>四、三公”经费增减变化说明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</w:rPr>
        <w:t>2016年，一般公共预算拨款“三公”经费支出合计3万元。其中：因公出国（境）费0万元，占0  %，公务用车运行维护费0万元，占0%。公务接待费0万元，占0 %。会议费1万，占33%。培训费2万，占67%。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8"/>
          <w:szCs w:val="28"/>
          <w:lang w:val="en-US" w:eastAsia="zh-CN"/>
        </w:rPr>
        <w:t>2016年为第一年财政预算年，无增减变动变化原因。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 w:firstLine="480"/>
        <w:jc w:val="left"/>
        <w:textAlignment w:val="auto"/>
        <w:outlineLvl w:val="9"/>
        <w:rPr>
          <w:rFonts w:hint="eastAsia" w:ascii="仿宋" w:hAnsi="仿宋" w:eastAsia="仿宋" w:cs="仿宋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9067E5"/>
    <w:multiLevelType w:val="singleLevel"/>
    <w:tmpl w:val="979067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10088"/>
    <w:rsid w:val="2AEE6D70"/>
    <w:rsid w:val="434100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2018-04-25T07:14:00Z</dcterms:created>
  <dc:creator>pc</dc:creator>
  <cp:lastModifiedBy>pc</cp:lastModifiedBy>
  <cp:lastPrinted>2018-04-25T07:15:00Z</cp:lastPrinted>
  <dcterms:modified xsi:type="dcterms:W3CDTF">2018-04-25T07:18:55Z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