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b w:val="0"/>
          <w:bCs w:val="0"/>
          <w:sz w:val="28"/>
          <w:szCs w:val="36"/>
          <w:lang w:val="en-US" w:eastAsia="zh-CN"/>
        </w:rPr>
      </w:pPr>
      <w:r>
        <w:rPr>
          <w:rFonts w:hint="eastAsia"/>
          <w:b w:val="0"/>
          <w:bCs w:val="0"/>
          <w:sz w:val="28"/>
          <w:szCs w:val="36"/>
          <w:lang w:val="en-US" w:eastAsia="zh-CN"/>
        </w:rPr>
        <w:t>附件3：</w:t>
      </w:r>
    </w:p>
    <w:p>
      <w:pPr>
        <w:rPr>
          <w:rFonts w:hint="eastAsia"/>
          <w:b/>
          <w:bCs/>
          <w:sz w:val="32"/>
          <w:szCs w:val="40"/>
          <w:lang w:val="en-US" w:eastAsia="zh-CN"/>
        </w:rPr>
      </w:pPr>
      <w:r>
        <w:rPr>
          <w:rFonts w:hint="eastAsia"/>
          <w:b/>
          <w:bCs/>
          <w:sz w:val="32"/>
          <w:szCs w:val="40"/>
          <w:lang w:val="en-US" w:eastAsia="zh-CN"/>
        </w:rPr>
        <w:t xml:space="preserve"> </w:t>
      </w:r>
    </w:p>
    <w:p>
      <w:pPr>
        <w:jc w:val="center"/>
        <w:rPr>
          <w:rFonts w:hint="eastAsia"/>
          <w:b/>
          <w:bCs/>
          <w:sz w:val="44"/>
          <w:szCs w:val="52"/>
          <w:lang w:val="en-US" w:eastAsia="zh-CN"/>
        </w:rPr>
      </w:pPr>
      <w:r>
        <w:rPr>
          <w:rFonts w:hint="eastAsia"/>
          <w:b/>
          <w:bCs/>
          <w:sz w:val="44"/>
          <w:szCs w:val="52"/>
          <w:lang w:val="en-US" w:eastAsia="zh-CN"/>
        </w:rPr>
        <w:t>一网共享平台角色申请</w:t>
      </w:r>
    </w:p>
    <w:p>
      <w:pPr>
        <w:jc w:val="center"/>
        <w:rPr>
          <w:rFonts w:hint="eastAsia"/>
          <w:b/>
          <w:bCs/>
          <w:sz w:val="44"/>
          <w:szCs w:val="52"/>
          <w:lang w:val="en-US" w:eastAsia="zh-CN"/>
        </w:rPr>
      </w:pPr>
    </w:p>
    <w:p>
      <w:pPr>
        <w:numPr>
          <w:ilvl w:val="0"/>
          <w:numId w:val="1"/>
        </w:numPr>
        <w:spacing w:line="360" w:lineRule="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使用浏览器访问广东省数据资源“一网共享”平台。（网址：</w:t>
      </w:r>
      <w:r>
        <w:rPr>
          <w:rFonts w:hint="eastAsia" w:ascii="仿宋" w:hAnsi="仿宋" w:eastAsia="仿宋" w:cs="仿宋"/>
          <w:sz w:val="28"/>
          <w:szCs w:val="28"/>
          <w:lang w:val="en-US" w:eastAsia="zh-CN"/>
        </w:rPr>
        <w:fldChar w:fldCharType="begin"/>
      </w:r>
      <w:r>
        <w:rPr>
          <w:rFonts w:hint="eastAsia" w:ascii="仿宋" w:hAnsi="仿宋" w:eastAsia="仿宋" w:cs="仿宋"/>
          <w:sz w:val="28"/>
          <w:szCs w:val="28"/>
          <w:lang w:val="en-US" w:eastAsia="zh-CN"/>
        </w:rPr>
        <w:instrText xml:space="preserve"> HYPERLINK "https://data.gdgov.cn/index）。" </w:instrText>
      </w:r>
      <w:r>
        <w:rPr>
          <w:rFonts w:hint="eastAsia" w:ascii="仿宋" w:hAnsi="仿宋" w:eastAsia="仿宋" w:cs="仿宋"/>
          <w:sz w:val="28"/>
          <w:szCs w:val="28"/>
          <w:lang w:val="en-US" w:eastAsia="zh-CN"/>
        </w:rPr>
        <w:fldChar w:fldCharType="separate"/>
      </w:r>
      <w:r>
        <w:rPr>
          <w:rStyle w:val="4"/>
          <w:rFonts w:hint="eastAsia" w:ascii="仿宋" w:hAnsi="仿宋" w:eastAsia="仿宋" w:cs="仿宋"/>
          <w:sz w:val="28"/>
          <w:szCs w:val="28"/>
          <w:lang w:val="en-US" w:eastAsia="zh-CN"/>
        </w:rPr>
        <w:t>https://data.gdgov.cn/index）。</w:t>
      </w:r>
      <w:r>
        <w:rPr>
          <w:rFonts w:hint="eastAsia" w:ascii="仿宋" w:hAnsi="仿宋" w:eastAsia="仿宋" w:cs="仿宋"/>
          <w:sz w:val="28"/>
          <w:szCs w:val="28"/>
          <w:lang w:val="en-US" w:eastAsia="zh-CN"/>
        </w:rPr>
        <w:fldChar w:fldCharType="end"/>
      </w:r>
    </w:p>
    <w:p>
      <w:pPr>
        <w:numPr>
          <w:ilvl w:val="0"/>
          <w:numId w:val="1"/>
        </w:numPr>
        <w:spacing w:line="360" w:lineRule="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使用粤政易扫码登录广东省数据资源“一网共享”平台。</w:t>
      </w:r>
    </w:p>
    <w:p>
      <w:pPr>
        <w:numPr>
          <w:ilvl w:val="0"/>
          <w:numId w:val="1"/>
        </w:numPr>
        <w:spacing w:line="360" w:lineRule="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鼠标移动至右上角的头像，在下拉菜单中点击角色申请。</w:t>
      </w:r>
    </w:p>
    <w:p>
      <w:r>
        <w:drawing>
          <wp:inline distT="0" distB="0" distL="114300" distR="114300">
            <wp:extent cx="5269865" cy="2520950"/>
            <wp:effectExtent l="0" t="0" r="6985" b="1270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4"/>
                    <a:stretch>
                      <a:fillRect/>
                    </a:stretch>
                  </pic:blipFill>
                  <pic:spPr>
                    <a:xfrm>
                      <a:off x="0" y="0"/>
                      <a:ext cx="5269865" cy="2520950"/>
                    </a:xfrm>
                    <a:prstGeom prst="rect">
                      <a:avLst/>
                    </a:prstGeom>
                    <a:noFill/>
                    <a:ln>
                      <a:noFill/>
                    </a:ln>
                  </pic:spPr>
                </pic:pic>
              </a:graphicData>
            </a:graphic>
          </wp:inline>
        </w:drawing>
      </w:r>
    </w:p>
    <w:p>
      <w:pPr>
        <w:numPr>
          <w:ilvl w:val="0"/>
          <w:numId w:val="1"/>
        </w:numPr>
        <w:spacing w:line="360" w:lineRule="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填写申请理由，下载模版填写授权人员名单（申请表中勾选“编目挂接”权限即可），打印盖章后上传附件。</w:t>
      </w:r>
    </w:p>
    <w:p>
      <w:r>
        <w:drawing>
          <wp:inline distT="0" distB="0" distL="114300" distR="114300">
            <wp:extent cx="5271135" cy="2058035"/>
            <wp:effectExtent l="0" t="0" r="5715" b="184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5"/>
                    <a:stretch>
                      <a:fillRect/>
                    </a:stretch>
                  </pic:blipFill>
                  <pic:spPr>
                    <a:xfrm>
                      <a:off x="0" y="0"/>
                      <a:ext cx="5271135" cy="2058035"/>
                    </a:xfrm>
                    <a:prstGeom prst="rect">
                      <a:avLst/>
                    </a:prstGeom>
                    <a:noFill/>
                    <a:ln>
                      <a:noFill/>
                    </a:ln>
                  </pic:spPr>
                </pic:pic>
              </a:graphicData>
            </a:graphic>
          </wp:inline>
        </w:drawing>
      </w:r>
    </w:p>
    <w:p>
      <w:pPr>
        <w:numPr>
          <w:ilvl w:val="0"/>
          <w:numId w:val="1"/>
        </w:numPr>
        <w:spacing w:line="360" w:lineRule="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勾选角色列表中的“编目挂接”后提交。</w:t>
      </w:r>
    </w:p>
    <w:p>
      <w:r>
        <w:drawing>
          <wp:inline distT="0" distB="0" distL="114300" distR="114300">
            <wp:extent cx="5271135" cy="2101850"/>
            <wp:effectExtent l="0" t="0" r="5715" b="1270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6"/>
                    <a:stretch>
                      <a:fillRect/>
                    </a:stretch>
                  </pic:blipFill>
                  <pic:spPr>
                    <a:xfrm>
                      <a:off x="0" y="0"/>
                      <a:ext cx="5271135" cy="2101850"/>
                    </a:xfrm>
                    <a:prstGeom prst="rect">
                      <a:avLst/>
                    </a:prstGeom>
                    <a:noFill/>
                    <a:ln>
                      <a:noFill/>
                    </a:ln>
                  </pic:spPr>
                </pic:pic>
              </a:graphicData>
            </a:graphic>
          </wp:inline>
        </w:drawing>
      </w:r>
    </w:p>
    <w:p>
      <w:pPr>
        <w:numPr>
          <w:ilvl w:val="0"/>
          <w:numId w:val="1"/>
        </w:numPr>
        <w:spacing w:line="360" w:lineRule="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待市政数局审核通过后分配相关权限后即可使用电子证照照面管理功能。</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5B7512"/>
    <w:multiLevelType w:val="singleLevel"/>
    <w:tmpl w:val="E35B751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1NDEzNjM2MGRiYzM5YTk5NDVkYmI5MDk3ZDNmYjcifQ=="/>
  </w:docVars>
  <w:rsids>
    <w:rsidRoot w:val="665A239F"/>
    <w:rsid w:val="665A239F"/>
    <w:rsid w:val="6B2152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autoRedefine/>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2023-11-16T03:10:00Z</dcterms:created>
  <dc:creator>钟泽然</dc:creator>
  <cp:lastModifiedBy>舒琼也可以叫舒敏</cp:lastModifiedBy>
  <dcterms:modified xsi:type="dcterms:W3CDTF">2024-01-26T07:20:56Z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B57EE9ECC11740AB878D6F7C02339CB5_11</vt:lpwstr>
  </property>
</Properties>
</file>