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color w:val="auto"/>
          <w:sz w:val="32"/>
          <w:szCs w:val="22"/>
        </w:rPr>
      </w:pPr>
      <w:r>
        <w:rPr>
          <w:rFonts w:hint="eastAsia" w:ascii="宋体" w:hAnsi="宋体"/>
          <w:b/>
          <w:bCs/>
          <w:color w:val="auto"/>
          <w:sz w:val="32"/>
          <w:szCs w:val="22"/>
        </w:rPr>
        <w:t>委托评估公开摇珠选择评估机构</w:t>
      </w:r>
    </w:p>
    <w:p>
      <w:pPr>
        <w:jc w:val="center"/>
        <w:rPr>
          <w:rFonts w:ascii="宋体"/>
          <w:b/>
          <w:bCs/>
          <w:color w:val="auto"/>
          <w:sz w:val="44"/>
        </w:rPr>
      </w:pPr>
      <w:r>
        <w:rPr>
          <w:rFonts w:hint="eastAsia" w:ascii="宋体" w:hAnsi="宋体"/>
          <w:b/>
          <w:bCs/>
          <w:color w:val="auto"/>
          <w:sz w:val="44"/>
        </w:rPr>
        <w:t>操</w:t>
      </w:r>
      <w:r>
        <w:rPr>
          <w:rFonts w:ascii="宋体" w:hAnsi="宋体"/>
          <w:b/>
          <w:bCs/>
          <w:color w:val="auto"/>
          <w:sz w:val="44"/>
        </w:rPr>
        <w:t xml:space="preserve">  </w:t>
      </w:r>
      <w:r>
        <w:rPr>
          <w:rFonts w:hint="eastAsia" w:ascii="宋体" w:hAnsi="宋体"/>
          <w:b/>
          <w:bCs/>
          <w:color w:val="auto"/>
          <w:sz w:val="44"/>
        </w:rPr>
        <w:t>作</w:t>
      </w:r>
      <w:r>
        <w:rPr>
          <w:rFonts w:ascii="宋体" w:hAnsi="宋体"/>
          <w:b/>
          <w:bCs/>
          <w:color w:val="auto"/>
          <w:sz w:val="44"/>
        </w:rPr>
        <w:t xml:space="preserve">  </w:t>
      </w:r>
      <w:r>
        <w:rPr>
          <w:rFonts w:hint="eastAsia" w:ascii="宋体" w:hAnsi="宋体"/>
          <w:b/>
          <w:bCs/>
          <w:color w:val="auto"/>
          <w:sz w:val="44"/>
        </w:rPr>
        <w:t>规</w:t>
      </w:r>
      <w:r>
        <w:rPr>
          <w:rFonts w:ascii="宋体" w:hAnsi="宋体"/>
          <w:b/>
          <w:bCs/>
          <w:color w:val="auto"/>
          <w:sz w:val="44"/>
        </w:rPr>
        <w:t xml:space="preserve">  </w:t>
      </w:r>
      <w:r>
        <w:rPr>
          <w:rFonts w:hint="eastAsia" w:ascii="宋体" w:hAnsi="宋体"/>
          <w:b/>
          <w:bCs/>
          <w:color w:val="auto"/>
          <w:sz w:val="44"/>
        </w:rPr>
        <w:t>则</w:t>
      </w:r>
    </w:p>
    <w:p>
      <w:pPr>
        <w:spacing w:beforeLines="100"/>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一、摇珠活动主持机构</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由汕头市自然资源局潮南分局负责进行摇珠，随机确定评估机构代码并再次以摇珠方式确定</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家评估机构为受委托机构，为</w:t>
      </w:r>
      <w:r>
        <w:rPr>
          <w:rFonts w:hint="eastAsia" w:ascii="Times New Roman" w:hAnsi="Times New Roman" w:eastAsia="仿宋_GB2312"/>
          <w:color w:val="auto"/>
          <w:sz w:val="32"/>
          <w:szCs w:val="32"/>
          <w:lang w:val="en-US" w:eastAsia="zh-CN"/>
        </w:rPr>
        <w:t>临时使用两英镇林场国有土地宗地地价评估</w:t>
      </w:r>
      <w:r>
        <w:rPr>
          <w:rFonts w:ascii="Times New Roman" w:hAnsi="Times New Roman" w:eastAsia="仿宋_GB2312"/>
          <w:color w:val="auto"/>
          <w:sz w:val="32"/>
        </w:rPr>
        <w:t>项目进行价格评估。</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二、摇珠的地点和时间安排</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摇珠地点：汕头市潮南区政务服务数据管理局二楼会议室（潮南区政府党政综合办公用房附楼1栋二楼221室）；</w:t>
      </w:r>
    </w:p>
    <w:p>
      <w:pPr>
        <w:ind w:firstLine="640" w:firstLineChars="200"/>
        <w:rPr>
          <w:rFonts w:ascii="Times New Roman" w:hAnsi="Times New Roman" w:eastAsia="仿宋_GB2312"/>
          <w:color w:val="auto"/>
          <w:sz w:val="32"/>
          <w:szCs w:val="32"/>
          <w:shd w:val="clear" w:color="FFFFFF" w:fill="D9D9D9"/>
        </w:rPr>
      </w:pPr>
      <w:r>
        <w:rPr>
          <w:rFonts w:ascii="Times New Roman" w:hAnsi="Times New Roman" w:eastAsia="仿宋_GB2312"/>
          <w:color w:val="auto"/>
          <w:sz w:val="32"/>
          <w:szCs w:val="32"/>
        </w:rPr>
        <w:t>摇珠时间：</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02</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w:t>
      </w:r>
      <w:bookmarkStart w:id="0" w:name="_GoBack"/>
      <w:bookmarkEnd w:id="0"/>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日下午</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时</w:t>
      </w:r>
      <w:r>
        <w:rPr>
          <w:rFonts w:hint="eastAsia" w:ascii="Times New Roman" w:hAnsi="Times New Roman" w:eastAsia="仿宋_GB2312"/>
          <w:color w:val="auto"/>
          <w:sz w:val="32"/>
          <w:szCs w:val="32"/>
          <w:lang w:val="en-US" w:eastAsia="zh-CN"/>
        </w:rPr>
        <w:t>30</w:t>
      </w:r>
      <w:r>
        <w:rPr>
          <w:rFonts w:ascii="Times New Roman" w:hAnsi="Times New Roman" w:eastAsia="仿宋_GB2312"/>
          <w:color w:val="auto"/>
          <w:sz w:val="32"/>
          <w:szCs w:val="32"/>
        </w:rPr>
        <w:t>分。</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三、申请条件</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具备土地评估从业资质，并已在《广东省政府采购网》取得采购供应商资格</w:t>
      </w:r>
      <w:r>
        <w:rPr>
          <w:rFonts w:hint="eastAsia" w:ascii="Times New Roman" w:hAnsi="Times New Roman" w:eastAsia="仿宋_GB2312"/>
          <w:color w:val="auto"/>
          <w:sz w:val="32"/>
          <w:szCs w:val="32"/>
          <w:lang w:val="en-US" w:eastAsia="zh-CN"/>
        </w:rPr>
        <w:t>且入驻广东省网上中介服务超市</w:t>
      </w:r>
      <w:r>
        <w:rPr>
          <w:rFonts w:ascii="Times New Roman" w:hAnsi="Times New Roman" w:eastAsia="仿宋_GB2312"/>
          <w:color w:val="auto"/>
          <w:sz w:val="32"/>
          <w:szCs w:val="32"/>
        </w:rPr>
        <w:t>的评估机构，可于202</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21</w:t>
      </w:r>
      <w:r>
        <w:rPr>
          <w:rFonts w:ascii="Times New Roman" w:hAnsi="Times New Roman" w:eastAsia="仿宋_GB2312"/>
          <w:color w:val="auto"/>
          <w:sz w:val="32"/>
          <w:szCs w:val="32"/>
        </w:rPr>
        <w:t>日12时至1</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时到汕头市潮南区政务服务数据管理局一楼大厅6号窗口（潮南区政府党政综合办公用房附楼1栋一楼大厅6号窗口）提出申请，同时提交申请书、报名表、取得《广东省政府采购网》定点采购供应商资格的相关证明材料</w:t>
      </w:r>
      <w:r>
        <w:rPr>
          <w:rFonts w:hint="eastAsia" w:ascii="Times New Roman" w:hAnsi="Times New Roman" w:eastAsia="仿宋_GB2312"/>
          <w:color w:val="auto"/>
          <w:sz w:val="32"/>
          <w:szCs w:val="32"/>
          <w:lang w:val="en-US" w:eastAsia="zh-CN"/>
        </w:rPr>
        <w:t>、广东省网上中介服务超市机构入驻信息页面</w:t>
      </w:r>
      <w:r>
        <w:rPr>
          <w:rFonts w:ascii="Times New Roman" w:hAnsi="Times New Roman" w:eastAsia="仿宋_GB2312"/>
          <w:color w:val="auto"/>
          <w:sz w:val="32"/>
          <w:szCs w:val="32"/>
        </w:rPr>
        <w:t>复印件和土地评估从业资质相关证明材料复印件，委托他人代理的还应提交法定代表人授权委托书（应注明委托事项和委托权限）以及法定代表人和委托代理人身份证复印件（核原件）。</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我局审核其参加摇珠活动资格后，符合条件要求的按报名先后取得顺序号。</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四、摇珠程序</w:t>
      </w:r>
    </w:p>
    <w:p>
      <w:pPr>
        <w:ind w:firstLine="643" w:firstLineChars="200"/>
        <w:rPr>
          <w:rFonts w:ascii="仿宋_GB2312" w:hAnsi="宋体" w:eastAsia="仿宋_GB2312"/>
          <w:b/>
          <w:bCs/>
          <w:color w:val="auto"/>
          <w:sz w:val="32"/>
        </w:rPr>
      </w:pPr>
      <w:r>
        <w:rPr>
          <w:rFonts w:hint="eastAsia" w:ascii="仿宋_GB2312" w:hAnsi="宋体" w:eastAsia="仿宋_GB2312"/>
          <w:b/>
          <w:bCs/>
          <w:color w:val="auto"/>
          <w:sz w:val="32"/>
        </w:rPr>
        <w:t>（一）确定评估机构代码</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1、摇珠主持人清点参加确定评估机构代码的申请人代表身份，明示机构代码的摇珠规则。</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2、将标有号码的珠子交由申请人代表审验。</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3、宣布“随机选择机构代码”摇珠开始。</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4、摇珠操作人投入</w:t>
      </w:r>
      <w:r>
        <w:rPr>
          <w:rFonts w:hint="eastAsia" w:ascii="Times New Roman" w:hAnsi="Times New Roman" w:eastAsia="仿宋_GB2312"/>
          <w:color w:val="auto"/>
          <w:sz w:val="32"/>
        </w:rPr>
        <w:t>大于参加摇珠活动评估机构数量的若干</w:t>
      </w:r>
      <w:r>
        <w:rPr>
          <w:rFonts w:ascii="Times New Roman" w:hAnsi="Times New Roman" w:eastAsia="仿宋_GB2312"/>
          <w:color w:val="auto"/>
          <w:sz w:val="32"/>
        </w:rPr>
        <w:t>粒标有不同号码的珠子。</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5、依次摇出珠子号码即为评估机构按顺序号确定的代码；如此循环，直至所有评估机构均确定代码。</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6、参加摇珠的评估机构在摇珠代码结果确认表上签名确认。</w:t>
      </w:r>
    </w:p>
    <w:p>
      <w:pPr>
        <w:ind w:firstLine="643" w:firstLineChars="200"/>
        <w:rPr>
          <w:rFonts w:ascii="仿宋_GB2312" w:hAnsi="宋体" w:eastAsia="仿宋_GB2312"/>
          <w:b/>
          <w:bCs/>
          <w:color w:val="auto"/>
          <w:sz w:val="32"/>
        </w:rPr>
      </w:pPr>
      <w:r>
        <w:rPr>
          <w:rFonts w:hint="eastAsia" w:ascii="仿宋_GB2312" w:hAnsi="宋体" w:eastAsia="仿宋_GB2312"/>
          <w:b/>
          <w:bCs/>
          <w:color w:val="auto"/>
          <w:sz w:val="32"/>
        </w:rPr>
        <w:t>（二）确定受委托评估机构</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1、主持人再次确认参与摇珠当事人的身份和机构代码，明示摇珠确定受委托评估机构的规则，宣布摇珠开始。</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2、摇珠操作人将摇出的所有申请人代码的全部珠子投入摇珠机，依次摇出2个珠子，该珠子的号码分别与申请人的代码一致的，即为本次</w:t>
      </w:r>
      <w:r>
        <w:rPr>
          <w:rFonts w:hint="eastAsia" w:ascii="Times New Roman" w:hAnsi="Times New Roman" w:eastAsia="仿宋_GB2312"/>
          <w:color w:val="auto"/>
          <w:sz w:val="32"/>
          <w:lang w:val="en-US" w:eastAsia="zh-CN"/>
        </w:rPr>
        <w:t>临时使用两英镇林场国有土地宗地地价评估</w:t>
      </w:r>
      <w:r>
        <w:rPr>
          <w:rFonts w:ascii="Times New Roman" w:hAnsi="Times New Roman" w:eastAsia="仿宋_GB2312"/>
          <w:color w:val="auto"/>
          <w:sz w:val="32"/>
        </w:rPr>
        <w:t>项目进行价格评估的受委托机构。</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3、摇珠确定的受委托评估机构，由其法定代表人或委托代理人在摇珠结果确认表上签名确认。</w:t>
      </w:r>
    </w:p>
    <w:p>
      <w:pPr>
        <w:ind w:firstLine="640" w:firstLineChars="200"/>
        <w:rPr>
          <w:rFonts w:ascii="Times New Roman" w:hAnsi="Times New Roman" w:eastAsia="仿宋_GB2312"/>
          <w:color w:val="auto"/>
          <w:w w:val="200"/>
          <w:sz w:val="32"/>
        </w:rPr>
      </w:pPr>
      <w:r>
        <w:rPr>
          <w:rFonts w:ascii="Times New Roman" w:hAnsi="Times New Roman" w:eastAsia="仿宋_GB2312"/>
          <w:color w:val="auto"/>
          <w:sz w:val="32"/>
        </w:rPr>
        <w:t>4、摇珠确认的受委托评估机构（即受委托人）</w:t>
      </w:r>
      <w:r>
        <w:rPr>
          <w:rFonts w:hint="eastAsia" w:ascii="Times New Roman" w:hAnsi="Times New Roman" w:eastAsia="仿宋_GB2312"/>
          <w:color w:val="auto"/>
          <w:sz w:val="32"/>
          <w:lang w:val="en-US" w:eastAsia="zh-CN"/>
        </w:rPr>
        <w:t>在摇珠活动结束后</w:t>
      </w:r>
      <w:r>
        <w:rPr>
          <w:rFonts w:ascii="Times New Roman" w:hAnsi="Times New Roman" w:eastAsia="仿宋_GB2312"/>
          <w:color w:val="auto"/>
          <w:sz w:val="32"/>
        </w:rPr>
        <w:t>与我局签订《委托评估协议书》，并领取地块评估所需相关文件资料。</w:t>
      </w:r>
    </w:p>
    <w:p>
      <w:pPr>
        <w:ind w:firstLine="640" w:firstLineChars="200"/>
        <w:rPr>
          <w:rFonts w:ascii="黑体" w:hAnsi="黑体" w:eastAsia="黑体" w:cs="黑体"/>
          <w:color w:val="auto"/>
          <w:sz w:val="32"/>
        </w:rPr>
      </w:pPr>
      <w:r>
        <w:rPr>
          <w:rFonts w:hint="eastAsia" w:ascii="黑体" w:hAnsi="黑体" w:eastAsia="黑体" w:cs="黑体"/>
          <w:color w:val="auto"/>
          <w:sz w:val="32"/>
        </w:rPr>
        <w:t>五、其他事项</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申请人应当按照本规则规定的时间、地点出席摇珠活动现场。具备参加本次摇珠资格的评估机构不按时出席的或不出席摇珠活动现场的视为自动放弃申请，取消其顺序号，不影响摇珠活动的结果。</w:t>
      </w:r>
    </w:p>
    <w:p>
      <w:pPr>
        <w:ind w:firstLine="640" w:firstLineChars="200"/>
        <w:rPr>
          <w:rFonts w:ascii="Times New Roman" w:hAnsi="Times New Roman" w:eastAsia="仿宋_GB2312"/>
          <w:color w:val="auto"/>
          <w:sz w:val="32"/>
        </w:rPr>
      </w:pPr>
      <w:r>
        <w:rPr>
          <w:rFonts w:ascii="Times New Roman" w:hAnsi="Times New Roman" w:eastAsia="仿宋_GB2312"/>
          <w:color w:val="auto"/>
          <w:sz w:val="32"/>
        </w:rPr>
        <w:t>参与摇珠的各评估机构的代表应在摇珠开始前提供同意本次摇珠活动操作规则的书面意见。</w:t>
      </w: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jc w:val="right"/>
        <w:rPr>
          <w:rFonts w:ascii="仿宋_GB2312" w:hAnsi="宋体" w:eastAsia="仿宋_GB2312"/>
          <w:color w:val="auto"/>
          <w:sz w:val="32"/>
        </w:rPr>
      </w:pPr>
    </w:p>
    <w:p>
      <w:pPr>
        <w:wordWrap w:val="0"/>
        <w:ind w:firstLine="640" w:firstLineChars="200"/>
        <w:jc w:val="right"/>
        <w:rPr>
          <w:rFonts w:ascii="Times New Roman" w:hAnsi="Times New Roman" w:eastAsia="仿宋_GB2312"/>
          <w:color w:val="auto"/>
          <w:sz w:val="32"/>
        </w:rPr>
      </w:pPr>
    </w:p>
    <w:p>
      <w:pPr>
        <w:rPr>
          <w:color w:val="auto"/>
        </w:rPr>
      </w:pPr>
    </w:p>
    <w:sectPr>
      <w:footerReference r:id="rId3" w:type="default"/>
      <w:footerReference r:id="rId4" w:type="even"/>
      <w:pgSz w:w="11906" w:h="16838"/>
      <w:pgMar w:top="1871" w:right="1588" w:bottom="1452"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73447B22"/>
    <w:rsid w:val="000006AF"/>
    <w:rsid w:val="000105F0"/>
    <w:rsid w:val="000137C4"/>
    <w:rsid w:val="0002186E"/>
    <w:rsid w:val="00050F43"/>
    <w:rsid w:val="00055030"/>
    <w:rsid w:val="000556DB"/>
    <w:rsid w:val="000573FB"/>
    <w:rsid w:val="00066DEC"/>
    <w:rsid w:val="00075499"/>
    <w:rsid w:val="00080605"/>
    <w:rsid w:val="00090C32"/>
    <w:rsid w:val="000B7F30"/>
    <w:rsid w:val="000C351B"/>
    <w:rsid w:val="000C3FDE"/>
    <w:rsid w:val="000C573B"/>
    <w:rsid w:val="000D04BB"/>
    <w:rsid w:val="000E2255"/>
    <w:rsid w:val="000F120D"/>
    <w:rsid w:val="000F259C"/>
    <w:rsid w:val="000F2BE7"/>
    <w:rsid w:val="00101C2E"/>
    <w:rsid w:val="00104F37"/>
    <w:rsid w:val="00111372"/>
    <w:rsid w:val="001155CB"/>
    <w:rsid w:val="0012226E"/>
    <w:rsid w:val="0015080A"/>
    <w:rsid w:val="001816B0"/>
    <w:rsid w:val="00184EA2"/>
    <w:rsid w:val="001B03BD"/>
    <w:rsid w:val="001D0014"/>
    <w:rsid w:val="001D432F"/>
    <w:rsid w:val="001D785D"/>
    <w:rsid w:val="001E5263"/>
    <w:rsid w:val="001F6194"/>
    <w:rsid w:val="001F6E57"/>
    <w:rsid w:val="001F717C"/>
    <w:rsid w:val="00217DBA"/>
    <w:rsid w:val="00233321"/>
    <w:rsid w:val="00242EF5"/>
    <w:rsid w:val="002525C3"/>
    <w:rsid w:val="002563BE"/>
    <w:rsid w:val="00266E95"/>
    <w:rsid w:val="002759CC"/>
    <w:rsid w:val="00285882"/>
    <w:rsid w:val="002C517C"/>
    <w:rsid w:val="002C7709"/>
    <w:rsid w:val="002D3B76"/>
    <w:rsid w:val="002E5AD6"/>
    <w:rsid w:val="002F50B5"/>
    <w:rsid w:val="003008A3"/>
    <w:rsid w:val="00316E8D"/>
    <w:rsid w:val="00322435"/>
    <w:rsid w:val="00332B68"/>
    <w:rsid w:val="00362341"/>
    <w:rsid w:val="003705BF"/>
    <w:rsid w:val="003B2C8A"/>
    <w:rsid w:val="003C1AA0"/>
    <w:rsid w:val="003C257D"/>
    <w:rsid w:val="003C38EF"/>
    <w:rsid w:val="003C6139"/>
    <w:rsid w:val="003D4FF6"/>
    <w:rsid w:val="0041790F"/>
    <w:rsid w:val="00417DBD"/>
    <w:rsid w:val="0044697B"/>
    <w:rsid w:val="00451EE3"/>
    <w:rsid w:val="004873E9"/>
    <w:rsid w:val="004A3277"/>
    <w:rsid w:val="004B53FB"/>
    <w:rsid w:val="004D4384"/>
    <w:rsid w:val="004D607F"/>
    <w:rsid w:val="004E4A78"/>
    <w:rsid w:val="00516221"/>
    <w:rsid w:val="00531BB7"/>
    <w:rsid w:val="00534678"/>
    <w:rsid w:val="00551067"/>
    <w:rsid w:val="0055474D"/>
    <w:rsid w:val="00561A44"/>
    <w:rsid w:val="00573EBF"/>
    <w:rsid w:val="00580C7F"/>
    <w:rsid w:val="005854FF"/>
    <w:rsid w:val="005933D8"/>
    <w:rsid w:val="005A7EB1"/>
    <w:rsid w:val="005E0C45"/>
    <w:rsid w:val="005E3931"/>
    <w:rsid w:val="005F601B"/>
    <w:rsid w:val="005F6760"/>
    <w:rsid w:val="00602D6D"/>
    <w:rsid w:val="0062570F"/>
    <w:rsid w:val="006348D1"/>
    <w:rsid w:val="00650448"/>
    <w:rsid w:val="00650ACB"/>
    <w:rsid w:val="006715C8"/>
    <w:rsid w:val="00674716"/>
    <w:rsid w:val="00686B1C"/>
    <w:rsid w:val="0069219E"/>
    <w:rsid w:val="006E0EE9"/>
    <w:rsid w:val="0071250C"/>
    <w:rsid w:val="00740131"/>
    <w:rsid w:val="00753EA4"/>
    <w:rsid w:val="00763351"/>
    <w:rsid w:val="007841D7"/>
    <w:rsid w:val="00795D41"/>
    <w:rsid w:val="007B24E6"/>
    <w:rsid w:val="007C4EDE"/>
    <w:rsid w:val="007C514F"/>
    <w:rsid w:val="007E4E2A"/>
    <w:rsid w:val="008046DD"/>
    <w:rsid w:val="00810215"/>
    <w:rsid w:val="0082234D"/>
    <w:rsid w:val="00826769"/>
    <w:rsid w:val="00851AA0"/>
    <w:rsid w:val="008569E3"/>
    <w:rsid w:val="00870877"/>
    <w:rsid w:val="00875C8E"/>
    <w:rsid w:val="00876BAE"/>
    <w:rsid w:val="00884A48"/>
    <w:rsid w:val="0088512A"/>
    <w:rsid w:val="00885251"/>
    <w:rsid w:val="008C4032"/>
    <w:rsid w:val="008C443F"/>
    <w:rsid w:val="008C572E"/>
    <w:rsid w:val="008C7028"/>
    <w:rsid w:val="008D6C27"/>
    <w:rsid w:val="008E4298"/>
    <w:rsid w:val="009134DA"/>
    <w:rsid w:val="009471E1"/>
    <w:rsid w:val="00964166"/>
    <w:rsid w:val="00967540"/>
    <w:rsid w:val="009A32A0"/>
    <w:rsid w:val="009B623E"/>
    <w:rsid w:val="009E5423"/>
    <w:rsid w:val="009E7586"/>
    <w:rsid w:val="009F15B7"/>
    <w:rsid w:val="00A10652"/>
    <w:rsid w:val="00A21A39"/>
    <w:rsid w:val="00A22B35"/>
    <w:rsid w:val="00A46B3E"/>
    <w:rsid w:val="00A96DA8"/>
    <w:rsid w:val="00AA0501"/>
    <w:rsid w:val="00AA24C9"/>
    <w:rsid w:val="00AA6FEF"/>
    <w:rsid w:val="00AF07CD"/>
    <w:rsid w:val="00B35F31"/>
    <w:rsid w:val="00B520B9"/>
    <w:rsid w:val="00B55E88"/>
    <w:rsid w:val="00B62ED4"/>
    <w:rsid w:val="00B740B6"/>
    <w:rsid w:val="00B83A65"/>
    <w:rsid w:val="00B9434C"/>
    <w:rsid w:val="00BA7E78"/>
    <w:rsid w:val="00BC212A"/>
    <w:rsid w:val="00BD4D9A"/>
    <w:rsid w:val="00BF0BD4"/>
    <w:rsid w:val="00C05B26"/>
    <w:rsid w:val="00C07B0D"/>
    <w:rsid w:val="00C12DC0"/>
    <w:rsid w:val="00C34EDF"/>
    <w:rsid w:val="00C358BE"/>
    <w:rsid w:val="00CA7D41"/>
    <w:rsid w:val="00CB0B73"/>
    <w:rsid w:val="00CC69FA"/>
    <w:rsid w:val="00CD5399"/>
    <w:rsid w:val="00CD7F11"/>
    <w:rsid w:val="00CF7A06"/>
    <w:rsid w:val="00D13CB9"/>
    <w:rsid w:val="00D3309C"/>
    <w:rsid w:val="00D33547"/>
    <w:rsid w:val="00D3450C"/>
    <w:rsid w:val="00D43BF5"/>
    <w:rsid w:val="00D521E6"/>
    <w:rsid w:val="00D72312"/>
    <w:rsid w:val="00D80BA1"/>
    <w:rsid w:val="00D82A06"/>
    <w:rsid w:val="00DA1B31"/>
    <w:rsid w:val="00DC3EB6"/>
    <w:rsid w:val="00DC795F"/>
    <w:rsid w:val="00DD0B97"/>
    <w:rsid w:val="00DE587B"/>
    <w:rsid w:val="00DF5A3F"/>
    <w:rsid w:val="00E307CD"/>
    <w:rsid w:val="00E31D8D"/>
    <w:rsid w:val="00E42555"/>
    <w:rsid w:val="00E65219"/>
    <w:rsid w:val="00E72447"/>
    <w:rsid w:val="00E81400"/>
    <w:rsid w:val="00E84088"/>
    <w:rsid w:val="00E93D80"/>
    <w:rsid w:val="00EA19C9"/>
    <w:rsid w:val="00EB49FA"/>
    <w:rsid w:val="00EC2D95"/>
    <w:rsid w:val="00EC6FBD"/>
    <w:rsid w:val="00ED2BA2"/>
    <w:rsid w:val="00EE17E4"/>
    <w:rsid w:val="00F06F11"/>
    <w:rsid w:val="00F10FD0"/>
    <w:rsid w:val="00F3189C"/>
    <w:rsid w:val="00F546BD"/>
    <w:rsid w:val="00FA1D6D"/>
    <w:rsid w:val="00FD14AF"/>
    <w:rsid w:val="00FD4375"/>
    <w:rsid w:val="00FD73C1"/>
    <w:rsid w:val="00FE712F"/>
    <w:rsid w:val="00FF0213"/>
    <w:rsid w:val="00FF211B"/>
    <w:rsid w:val="00FF24AD"/>
    <w:rsid w:val="0E2438FD"/>
    <w:rsid w:val="13DA1177"/>
    <w:rsid w:val="174904FA"/>
    <w:rsid w:val="19825D6E"/>
    <w:rsid w:val="19AB327B"/>
    <w:rsid w:val="1BB63BE1"/>
    <w:rsid w:val="1C9A247F"/>
    <w:rsid w:val="21965C9B"/>
    <w:rsid w:val="274403A8"/>
    <w:rsid w:val="28451BA6"/>
    <w:rsid w:val="292F3793"/>
    <w:rsid w:val="31750D26"/>
    <w:rsid w:val="360771FE"/>
    <w:rsid w:val="371D2729"/>
    <w:rsid w:val="398B2F73"/>
    <w:rsid w:val="3A9B718D"/>
    <w:rsid w:val="3C1D331C"/>
    <w:rsid w:val="40EB4F14"/>
    <w:rsid w:val="42FF7E17"/>
    <w:rsid w:val="47E6565F"/>
    <w:rsid w:val="488E656D"/>
    <w:rsid w:val="49851F33"/>
    <w:rsid w:val="4DEF034E"/>
    <w:rsid w:val="4EB054B2"/>
    <w:rsid w:val="4EBE495A"/>
    <w:rsid w:val="516500F1"/>
    <w:rsid w:val="53795BC8"/>
    <w:rsid w:val="551F38DD"/>
    <w:rsid w:val="561F2280"/>
    <w:rsid w:val="56D674DD"/>
    <w:rsid w:val="56FD746D"/>
    <w:rsid w:val="5E9E487B"/>
    <w:rsid w:val="5EF8374A"/>
    <w:rsid w:val="690140BF"/>
    <w:rsid w:val="6D2E6D26"/>
    <w:rsid w:val="6F4B0D40"/>
    <w:rsid w:val="728910E7"/>
    <w:rsid w:val="73447B22"/>
    <w:rsid w:val="739E59D0"/>
    <w:rsid w:val="740811F9"/>
    <w:rsid w:val="74902AC7"/>
    <w:rsid w:val="76112872"/>
    <w:rsid w:val="7650397D"/>
    <w:rsid w:val="781B1710"/>
    <w:rsid w:val="7A2B4D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locked/>
    <w:uiPriority w:val="99"/>
    <w:rPr>
      <w:rFonts w:cs="Times New Roman"/>
      <w:sz w:val="18"/>
      <w:szCs w:val="18"/>
    </w:rPr>
  </w:style>
  <w:style w:type="character" w:customStyle="1" w:styleId="8">
    <w:name w:val="页眉 Char"/>
    <w:basedOn w:val="4"/>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1141</Words>
  <Characters>179</Characters>
  <Lines>1</Lines>
  <Paragraphs>2</Paragraphs>
  <TotalTime>0</TotalTime>
  <ScaleCrop>false</ScaleCrop>
  <LinksUpToDate>false</LinksUpToDate>
  <CharactersWithSpaces>1318</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2019-11-06T02:59:00Z</dcterms:created>
  <dc:creator>asus-zyt</dc:creator>
  <cp:lastModifiedBy>Admin</cp:lastModifiedBy>
  <cp:lastPrinted>2019-11-06T02:39:00Z</cp:lastPrinted>
  <dcterms:modified xsi:type="dcterms:W3CDTF">2025-05-20T05:57:11Z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